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B3DC0" w14:textId="28F948A8" w:rsidR="00442397" w:rsidRPr="00442397" w:rsidRDefault="00997F14" w:rsidP="00442397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617D82F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442397" w:rsidRPr="00442397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43163F">
        <w:rPr>
          <w:rFonts w:ascii="Corbel" w:hAnsi="Corbel"/>
          <w:bCs/>
          <w:i/>
          <w:lang w:eastAsia="ar-SA"/>
        </w:rPr>
        <w:t>61</w:t>
      </w:r>
      <w:r w:rsidR="00442397" w:rsidRPr="00442397">
        <w:rPr>
          <w:rFonts w:ascii="Corbel" w:hAnsi="Corbel"/>
          <w:bCs/>
          <w:i/>
          <w:lang w:eastAsia="ar-SA"/>
        </w:rPr>
        <w:t>/202</w:t>
      </w:r>
      <w:r w:rsidR="0043163F">
        <w:rPr>
          <w:rFonts w:ascii="Corbel" w:hAnsi="Corbel"/>
          <w:bCs/>
          <w:i/>
          <w:lang w:eastAsia="ar-SA"/>
        </w:rPr>
        <w:t>5</w:t>
      </w:r>
    </w:p>
    <w:p w14:paraId="3BDCE403" w14:textId="77777777" w:rsidR="00442397" w:rsidRPr="00442397" w:rsidRDefault="00442397" w:rsidP="00442397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42397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4242B45" w14:textId="1D8410B9" w:rsidR="00442397" w:rsidRPr="00442397" w:rsidRDefault="00442397" w:rsidP="00442397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442397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43163F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442397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43163F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A9CCA4A" w14:textId="77777777" w:rsidR="00442397" w:rsidRPr="00442397" w:rsidRDefault="00442397" w:rsidP="00442397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442397">
        <w:rPr>
          <w:rFonts w:ascii="Corbel" w:hAnsi="Corbel"/>
          <w:i/>
          <w:sz w:val="20"/>
          <w:szCs w:val="20"/>
          <w:lang w:eastAsia="ar-SA"/>
        </w:rPr>
        <w:t>(skrajne daty</w:t>
      </w:r>
      <w:r w:rsidRPr="00442397">
        <w:rPr>
          <w:rFonts w:ascii="Corbel" w:hAnsi="Corbel"/>
          <w:sz w:val="20"/>
          <w:szCs w:val="20"/>
          <w:lang w:eastAsia="ar-SA"/>
        </w:rPr>
        <w:t>)</w:t>
      </w:r>
    </w:p>
    <w:p w14:paraId="22870BED" w14:textId="6515216E" w:rsidR="00442397" w:rsidRPr="00442397" w:rsidRDefault="00442397" w:rsidP="00442397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442397">
        <w:rPr>
          <w:rFonts w:ascii="Corbel" w:hAnsi="Corbel"/>
          <w:sz w:val="20"/>
          <w:szCs w:val="20"/>
          <w:lang w:eastAsia="ar-SA"/>
        </w:rPr>
        <w:t>Rok akademicki 202</w:t>
      </w:r>
      <w:r w:rsidR="0043163F">
        <w:rPr>
          <w:rFonts w:ascii="Corbel" w:hAnsi="Corbel"/>
          <w:sz w:val="20"/>
          <w:szCs w:val="20"/>
          <w:lang w:eastAsia="ar-SA"/>
        </w:rPr>
        <w:t>6</w:t>
      </w:r>
      <w:r w:rsidRPr="00442397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43163F">
        <w:rPr>
          <w:rFonts w:ascii="Corbel" w:hAnsi="Corbel"/>
          <w:sz w:val="20"/>
          <w:szCs w:val="20"/>
          <w:lang w:eastAsia="ar-SA"/>
        </w:rPr>
        <w:t>7</w:t>
      </w:r>
    </w:p>
    <w:p w14:paraId="02838A52" w14:textId="77777777" w:rsidR="00442397" w:rsidRDefault="004423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B24B3A" w14:textId="2AF134CE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D31B9D2" w14:textId="77777777" w:rsidTr="617D82F4">
        <w:tc>
          <w:tcPr>
            <w:tcW w:w="2694" w:type="dxa"/>
            <w:vAlign w:val="center"/>
          </w:tcPr>
          <w:p w14:paraId="1CFCBF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4AD748" w14:textId="4D32C15A" w:rsidR="0085747A" w:rsidRPr="0043163F" w:rsidRDefault="002662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43163F">
              <w:rPr>
                <w:rFonts w:ascii="Corbel" w:hAnsi="Corbel"/>
                <w:bCs/>
                <w:sz w:val="24"/>
                <w:szCs w:val="24"/>
              </w:rPr>
              <w:t>Przestępczość gospodarcza</w:t>
            </w:r>
          </w:p>
        </w:tc>
      </w:tr>
      <w:tr w:rsidR="0085747A" w:rsidRPr="009C54AE" w14:paraId="21FB708A" w14:textId="77777777" w:rsidTr="617D82F4">
        <w:tc>
          <w:tcPr>
            <w:tcW w:w="2694" w:type="dxa"/>
            <w:vAlign w:val="center"/>
          </w:tcPr>
          <w:p w14:paraId="77B2B7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C3BB6" w14:textId="71480886" w:rsidR="0085747A" w:rsidRPr="00473FDD" w:rsidRDefault="00E5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01A7">
              <w:rPr>
                <w:rFonts w:ascii="Corbel" w:hAnsi="Corbel"/>
                <w:b w:val="0"/>
                <w:sz w:val="24"/>
                <w:szCs w:val="24"/>
              </w:rPr>
              <w:t>A2SO26</w:t>
            </w:r>
          </w:p>
        </w:tc>
      </w:tr>
      <w:tr w:rsidR="0085747A" w:rsidRPr="009C54AE" w14:paraId="1CAE3C11" w14:textId="77777777" w:rsidTr="617D82F4">
        <w:tc>
          <w:tcPr>
            <w:tcW w:w="2694" w:type="dxa"/>
            <w:vAlign w:val="center"/>
          </w:tcPr>
          <w:p w14:paraId="4619132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01BCA1" w14:textId="4CCC1665" w:rsidR="0085747A" w:rsidRPr="009C54AE" w:rsidRDefault="004316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2FEB4F77" w14:textId="77777777" w:rsidTr="617D82F4">
        <w:tc>
          <w:tcPr>
            <w:tcW w:w="2694" w:type="dxa"/>
            <w:vAlign w:val="center"/>
          </w:tcPr>
          <w:p w14:paraId="634307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931DCF" w14:textId="4C83F642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85747A" w:rsidRPr="009C54AE" w14:paraId="2D85515D" w14:textId="77777777" w:rsidTr="617D82F4">
        <w:tc>
          <w:tcPr>
            <w:tcW w:w="2694" w:type="dxa"/>
            <w:vAlign w:val="center"/>
          </w:tcPr>
          <w:p w14:paraId="715443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B6F296" w14:textId="0C5296BB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74406ED6" w14:textId="77777777" w:rsidTr="617D82F4">
        <w:tc>
          <w:tcPr>
            <w:tcW w:w="2694" w:type="dxa"/>
            <w:vAlign w:val="center"/>
          </w:tcPr>
          <w:p w14:paraId="6E8F33B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BF4ED8" w14:textId="1BE173E0" w:rsidR="0085747A" w:rsidRPr="009C54AE" w:rsidRDefault="000D1E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9C54AE" w14:paraId="208CE5BA" w14:textId="77777777" w:rsidTr="617D82F4">
        <w:tc>
          <w:tcPr>
            <w:tcW w:w="2694" w:type="dxa"/>
            <w:vAlign w:val="center"/>
          </w:tcPr>
          <w:p w14:paraId="66E8F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FFE1FA" w14:textId="1C80C170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C028BD3" w14:textId="77777777" w:rsidTr="617D82F4">
        <w:tc>
          <w:tcPr>
            <w:tcW w:w="2694" w:type="dxa"/>
            <w:vAlign w:val="center"/>
          </w:tcPr>
          <w:p w14:paraId="5855C2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693D7" w14:textId="448E09E0" w:rsidR="0085747A" w:rsidRPr="009C54AE" w:rsidRDefault="00AD1A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</w:t>
            </w:r>
            <w:r w:rsidR="000A1193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F42D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594E52F" w14:textId="77777777" w:rsidTr="617D82F4">
        <w:tc>
          <w:tcPr>
            <w:tcW w:w="2694" w:type="dxa"/>
            <w:vAlign w:val="center"/>
          </w:tcPr>
          <w:p w14:paraId="08BB0D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F14947" w14:textId="73A7F1A6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662B8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2662B8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6F83B913" w14:textId="77777777" w:rsidTr="617D82F4">
        <w:tc>
          <w:tcPr>
            <w:tcW w:w="2694" w:type="dxa"/>
            <w:vAlign w:val="center"/>
          </w:tcPr>
          <w:p w14:paraId="1C2925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8AA909" w14:textId="4A20BC83" w:rsidR="0085747A" w:rsidRPr="009C54AE" w:rsidRDefault="00AF4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B1C3721" w14:textId="77777777" w:rsidTr="617D82F4">
        <w:tc>
          <w:tcPr>
            <w:tcW w:w="2694" w:type="dxa"/>
            <w:vAlign w:val="center"/>
          </w:tcPr>
          <w:p w14:paraId="2B60030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6086B3" w14:textId="2F1A665C" w:rsidR="00923D7D" w:rsidRPr="009C54AE" w:rsidRDefault="002662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F42D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C810138" w14:textId="77777777" w:rsidTr="617D82F4">
        <w:tc>
          <w:tcPr>
            <w:tcW w:w="2694" w:type="dxa"/>
            <w:vAlign w:val="center"/>
          </w:tcPr>
          <w:p w14:paraId="247BA6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9C7D55" w14:textId="014E36BA" w:rsidR="0085747A" w:rsidRPr="009C54AE" w:rsidRDefault="004316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17D82F4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Golonka, prof. UR</w:t>
            </w:r>
          </w:p>
        </w:tc>
      </w:tr>
      <w:tr w:rsidR="0085747A" w:rsidRPr="009C54AE" w14:paraId="23183E54" w14:textId="77777777" w:rsidTr="617D82F4">
        <w:tc>
          <w:tcPr>
            <w:tcW w:w="2694" w:type="dxa"/>
            <w:vAlign w:val="center"/>
          </w:tcPr>
          <w:p w14:paraId="6C1884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B07229" w14:textId="5D37ED7C" w:rsidR="0085747A" w:rsidRPr="009C54AE" w:rsidRDefault="0043163F" w:rsidP="0043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17D82F4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Golonka, prof. UR</w:t>
            </w:r>
            <w:r w:rsidR="511FA53F" w:rsidRPr="617D82F4">
              <w:rPr>
                <w:rFonts w:ascii="Corbel" w:hAnsi="Corbel"/>
                <w:b w:val="0"/>
                <w:color w:val="auto"/>
                <w:sz w:val="24"/>
                <w:szCs w:val="24"/>
              </w:rPr>
              <w:t>;</w:t>
            </w:r>
            <w:r w:rsidR="511FA53F" w:rsidRPr="617D82F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55EB6" w:rsidRPr="617D82F4">
              <w:rPr>
                <w:rFonts w:ascii="Corbel" w:hAnsi="Corbel"/>
                <w:b w:val="0"/>
                <w:sz w:val="24"/>
                <w:szCs w:val="24"/>
              </w:rPr>
              <w:t xml:space="preserve">dr Dorota Habrat;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E55EB6" w:rsidRPr="617D82F4">
              <w:rPr>
                <w:rFonts w:ascii="Corbel" w:hAnsi="Corbel"/>
                <w:b w:val="0"/>
                <w:sz w:val="24"/>
                <w:szCs w:val="24"/>
              </w:rPr>
              <w:t>dr Małgorzata Trybus; dr Katarzyna Czeszejko-Sochacka</w:t>
            </w:r>
          </w:p>
        </w:tc>
      </w:tr>
    </w:tbl>
    <w:p w14:paraId="741BCF2A" w14:textId="77777777" w:rsidR="0085747A" w:rsidRDefault="0085747A" w:rsidP="0043163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9D2E21" w14:textId="77777777" w:rsidR="0043163F" w:rsidRPr="009C54AE" w:rsidRDefault="0043163F" w:rsidP="0043163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B4D494" w14:textId="05FF5E77" w:rsidR="0085747A" w:rsidRPr="009C54AE" w:rsidRDefault="0085747A" w:rsidP="0043163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43163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74C2935" w14:textId="77777777" w:rsidR="00923D7D" w:rsidRPr="009C54AE" w:rsidRDefault="00923D7D" w:rsidP="0043163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9C54AE" w14:paraId="04857B52" w14:textId="77777777" w:rsidTr="617D82F4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780D" w14:textId="77777777" w:rsidR="00015B8F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6B3B21" w14:textId="77777777" w:rsidR="00015B8F" w:rsidRPr="009C54AE" w:rsidRDefault="002B5EA0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2181" w14:textId="77777777" w:rsidR="00015B8F" w:rsidRPr="009C54AE" w:rsidRDefault="6D0A3C6E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17D82F4">
              <w:rPr>
                <w:rFonts w:ascii="Corbel" w:hAnsi="Corbel"/>
              </w:rPr>
              <w:t>Wykł</w:t>
            </w:r>
            <w:proofErr w:type="spellEnd"/>
            <w:r w:rsidRPr="617D82F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467" w14:textId="77777777" w:rsidR="00015B8F" w:rsidRPr="009C54AE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248" w14:textId="77777777" w:rsidR="00015B8F" w:rsidRPr="009C54AE" w:rsidRDefault="6D0A3C6E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17D82F4">
              <w:rPr>
                <w:rFonts w:ascii="Corbel" w:hAnsi="Corbel"/>
              </w:rPr>
              <w:t>Konw</w:t>
            </w:r>
            <w:proofErr w:type="spellEnd"/>
            <w:r w:rsidRPr="617D82F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1D35" w14:textId="77777777" w:rsidR="00015B8F" w:rsidRPr="009C54AE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4734" w14:textId="77777777" w:rsidR="00015B8F" w:rsidRPr="009C54AE" w:rsidRDefault="6D0A3C6E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17D82F4">
              <w:rPr>
                <w:rFonts w:ascii="Corbel" w:hAnsi="Corbel"/>
              </w:rPr>
              <w:t>Sem</w:t>
            </w:r>
            <w:proofErr w:type="spellEnd"/>
            <w:r w:rsidRPr="617D82F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84A3" w14:textId="77777777" w:rsidR="00015B8F" w:rsidRPr="009C54AE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2685" w14:textId="77777777" w:rsidR="00015B8F" w:rsidRPr="009C54AE" w:rsidRDefault="6D0A3C6E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617D82F4">
              <w:rPr>
                <w:rFonts w:ascii="Corbel" w:hAnsi="Corbel"/>
              </w:rPr>
              <w:t>Prakt</w:t>
            </w:r>
            <w:proofErr w:type="spellEnd"/>
            <w:r w:rsidRPr="617D82F4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BD32" w14:textId="77777777" w:rsidR="00015B8F" w:rsidRPr="009C54AE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EAD2" w14:textId="77777777" w:rsidR="00015B8F" w:rsidRPr="009C54AE" w:rsidRDefault="00015B8F" w:rsidP="0043163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4AF114" w14:textId="77777777" w:rsidTr="617D82F4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A42D" w14:textId="7746F32B" w:rsidR="00015B8F" w:rsidRPr="009C54AE" w:rsidRDefault="5A1426B4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0C59" w14:textId="77EBBB5E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5613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E308" w14:textId="2F2661C5" w:rsidR="00015B8F" w:rsidRPr="009C54AE" w:rsidRDefault="5A1426B4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725C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260F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0A5C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171A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3CAD" w14:textId="77777777" w:rsidR="00015B8F" w:rsidRPr="009C54AE" w:rsidRDefault="00015B8F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98D5" w14:textId="7DF26C98" w:rsidR="00015B8F" w:rsidRPr="009C54AE" w:rsidRDefault="5A1426B4" w:rsidP="004316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946278" w14:textId="77777777" w:rsidR="00923D7D" w:rsidRPr="009C54AE" w:rsidRDefault="00923D7D" w:rsidP="0043163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5FEE4F" w14:textId="37701032" w:rsidR="0085747A" w:rsidRPr="009C54AE" w:rsidRDefault="0085747A" w:rsidP="0043163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43163F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529F77C4" w14:textId="02F9DF92" w:rsidR="0085747A" w:rsidRPr="009C54AE" w:rsidRDefault="0085747A" w:rsidP="0043163F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402E96B" w14:textId="444DCAD1" w:rsidR="0085747A" w:rsidRPr="009C54AE" w:rsidRDefault="0043163F" w:rsidP="0043163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X </w:t>
      </w:r>
      <w:r w:rsidR="0085747A" w:rsidRPr="617D82F4">
        <w:rPr>
          <w:rFonts w:ascii="Corbel" w:hAnsi="Corbel"/>
          <w:b w:val="0"/>
          <w:smallCaps w:val="0"/>
        </w:rPr>
        <w:t>zajęcia w formie tradycyjnej</w:t>
      </w:r>
    </w:p>
    <w:p w14:paraId="1DF5E321" w14:textId="21D6B0EA" w:rsidR="0085747A" w:rsidRPr="009C54AE" w:rsidRDefault="0043163F" w:rsidP="0043163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</w:t>
      </w:r>
      <w:r w:rsidR="0085747A" w:rsidRPr="617D82F4">
        <w:rPr>
          <w:rFonts w:ascii="Corbel" w:hAnsi="Corbel"/>
          <w:b w:val="0"/>
          <w:smallCaps w:val="0"/>
        </w:rPr>
        <w:t>zajęcia realizowane z wykorzystaniem metod i technik kształcenia na odległość</w:t>
      </w:r>
      <w:r w:rsidR="00393708" w:rsidRPr="617D82F4">
        <w:rPr>
          <w:rFonts w:ascii="Corbel" w:hAnsi="Corbel"/>
          <w:b w:val="0"/>
          <w:smallCaps w:val="0"/>
        </w:rPr>
        <w:t xml:space="preserve"> </w:t>
      </w:r>
    </w:p>
    <w:p w14:paraId="7D173124" w14:textId="77777777" w:rsidR="0085747A" w:rsidRPr="009C54AE" w:rsidRDefault="0085747A" w:rsidP="0043163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52F34" w14:textId="082CFB09" w:rsidR="00E22FBC" w:rsidRDefault="00E22FBC" w:rsidP="004316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617D82F4">
        <w:rPr>
          <w:rFonts w:ascii="Corbel" w:hAnsi="Corbel"/>
          <w:smallCaps w:val="0"/>
        </w:rPr>
        <w:t>1.3</w:t>
      </w:r>
      <w:r w:rsidR="0043163F">
        <w:rPr>
          <w:rFonts w:ascii="Corbel" w:hAnsi="Corbel"/>
          <w:smallCaps w:val="0"/>
        </w:rPr>
        <w:t>.</w:t>
      </w:r>
      <w:r w:rsidRPr="617D82F4">
        <w:rPr>
          <w:rFonts w:ascii="Corbel" w:hAnsi="Corbel"/>
          <w:smallCaps w:val="0"/>
        </w:rPr>
        <w:t>For</w:t>
      </w:r>
      <w:r w:rsidR="00445970" w:rsidRPr="617D82F4">
        <w:rPr>
          <w:rFonts w:ascii="Corbel" w:hAnsi="Corbel"/>
          <w:smallCaps w:val="0"/>
        </w:rPr>
        <w:t xml:space="preserve">ma zaliczenia przedmiotu </w:t>
      </w:r>
      <w:r w:rsidRPr="617D82F4">
        <w:rPr>
          <w:rFonts w:ascii="Corbel" w:hAnsi="Corbel"/>
          <w:smallCaps w:val="0"/>
        </w:rPr>
        <w:t xml:space="preserve">(z toku) </w:t>
      </w:r>
      <w:r w:rsidRPr="617D82F4">
        <w:rPr>
          <w:rFonts w:ascii="Corbel" w:hAnsi="Corbel"/>
          <w:b w:val="0"/>
          <w:smallCaps w:val="0"/>
        </w:rPr>
        <w:t>(egzamin,</w:t>
      </w:r>
      <w:r w:rsidRPr="617D82F4">
        <w:rPr>
          <w:rFonts w:ascii="Corbel" w:hAnsi="Corbel"/>
          <w:bCs/>
          <w:smallCaps w:val="0"/>
          <w:u w:val="single"/>
        </w:rPr>
        <w:t xml:space="preserve"> zaliczenie z oceną</w:t>
      </w:r>
      <w:r w:rsidRPr="617D82F4">
        <w:rPr>
          <w:rFonts w:ascii="Corbel" w:hAnsi="Corbel"/>
          <w:b w:val="0"/>
          <w:smallCaps w:val="0"/>
        </w:rPr>
        <w:t>, zaliczenie bez oceny)</w:t>
      </w:r>
    </w:p>
    <w:p w14:paraId="689817FB" w14:textId="77777777" w:rsidR="0043163F" w:rsidRDefault="0043163F" w:rsidP="004316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1065A8D2" w14:textId="251B7FA4" w:rsidR="0043163F" w:rsidRPr="0043163F" w:rsidRDefault="0043163F" w:rsidP="0043163F">
      <w:pPr>
        <w:pStyle w:val="Punktygwne"/>
        <w:tabs>
          <w:tab w:val="left" w:pos="709"/>
        </w:tabs>
        <w:spacing w:before="0" w:after="0"/>
        <w:ind w:left="709" w:hanging="37"/>
        <w:jc w:val="both"/>
        <w:rPr>
          <w:rFonts w:ascii="Corbel" w:hAnsi="Corbel"/>
          <w:b w:val="0"/>
          <w:bCs/>
          <w:smallCaps w:val="0"/>
        </w:rPr>
      </w:pPr>
      <w:r w:rsidRPr="0043163F">
        <w:rPr>
          <w:rFonts w:ascii="Corbel" w:hAnsi="Corbel"/>
          <w:b w:val="0"/>
          <w:bCs/>
          <w:smallCaps w:val="0"/>
        </w:rPr>
        <w:t>Konwersatorium</w:t>
      </w:r>
      <w:r>
        <w:rPr>
          <w:rFonts w:ascii="Corbel" w:hAnsi="Corbel"/>
          <w:b w:val="0"/>
          <w:bCs/>
          <w:smallCaps w:val="0"/>
        </w:rPr>
        <w:t xml:space="preserve"> </w:t>
      </w:r>
      <w:r w:rsidRPr="0043163F">
        <w:rPr>
          <w:rFonts w:ascii="Corbel" w:hAnsi="Corbel"/>
          <w:b w:val="0"/>
          <w:bCs/>
          <w:smallCaps w:val="0"/>
        </w:rPr>
        <w:t>- zaliczenie z oceną</w:t>
      </w:r>
    </w:p>
    <w:p w14:paraId="10B0EB49" w14:textId="77777777" w:rsidR="009C54AE" w:rsidRDefault="009C54AE" w:rsidP="004316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5259" w14:textId="726EF0DF" w:rsidR="00E960BB" w:rsidRPr="009C54AE" w:rsidRDefault="0085747A" w:rsidP="0043163F">
      <w:pPr>
        <w:pStyle w:val="Punktygwne"/>
        <w:spacing w:before="0" w:after="0"/>
        <w:rPr>
          <w:rFonts w:ascii="Corbel" w:hAnsi="Corbel"/>
          <w:szCs w:val="24"/>
        </w:rPr>
      </w:pPr>
      <w:r w:rsidRPr="617D82F4">
        <w:rPr>
          <w:rFonts w:ascii="Corbel" w:hAnsi="Corbel"/>
        </w:rPr>
        <w:t>2.</w:t>
      </w:r>
      <w:r w:rsidR="0043163F">
        <w:rPr>
          <w:rFonts w:ascii="Corbel" w:hAnsi="Corbel"/>
        </w:rPr>
        <w:t xml:space="preserve"> </w:t>
      </w:r>
      <w:r w:rsidRPr="617D82F4">
        <w:rPr>
          <w:rFonts w:ascii="Corbel" w:hAnsi="Corbel"/>
        </w:rPr>
        <w:t xml:space="preserve">Wymagania wstępne </w:t>
      </w:r>
    </w:p>
    <w:p w14:paraId="636F0D55" w14:textId="3977CBDC" w:rsidR="617D82F4" w:rsidRDefault="617D82F4" w:rsidP="0043163F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69FEE75E" w14:textId="77777777" w:rsidTr="0043163F">
        <w:tc>
          <w:tcPr>
            <w:tcW w:w="9349" w:type="dxa"/>
            <w:vAlign w:val="center"/>
          </w:tcPr>
          <w:p w14:paraId="0AFB692F" w14:textId="28759E7B" w:rsidR="0085747A" w:rsidRPr="009C54AE" w:rsidRDefault="59F785B5" w:rsidP="0043163F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617D82F4">
              <w:rPr>
                <w:rFonts w:ascii="Corbel" w:hAnsi="Corbel"/>
                <w:b w:val="0"/>
                <w:smallCaps w:val="0"/>
              </w:rPr>
              <w:t>Wymagana jest znajomość podstaw prawa gospodarczego, finansowego oraz prawa cywilnego (głównie zobowiązań). Pożądana jest także znajomość wybranych zagadnień części szczególnej prawa karnego</w:t>
            </w:r>
            <w:r>
              <w:rPr>
                <w:b w:val="0"/>
                <w:smallCaps w:val="0"/>
              </w:rPr>
              <w:t xml:space="preserve">. </w:t>
            </w:r>
          </w:p>
        </w:tc>
      </w:tr>
    </w:tbl>
    <w:p w14:paraId="72FF034C" w14:textId="77777777" w:rsidR="00153C41" w:rsidRDefault="00153C41" w:rsidP="0043163F">
      <w:pPr>
        <w:pStyle w:val="Punktygwne"/>
        <w:spacing w:before="0" w:after="0"/>
        <w:rPr>
          <w:rFonts w:ascii="Corbel" w:hAnsi="Corbel"/>
          <w:szCs w:val="24"/>
        </w:rPr>
      </w:pPr>
    </w:p>
    <w:p w14:paraId="3C2E6801" w14:textId="446213C4" w:rsidR="0085747A" w:rsidRPr="00C05F44" w:rsidRDefault="00D55BC4" w:rsidP="617D82F4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617D82F4">
        <w:rPr>
          <w:rFonts w:ascii="Corbel" w:hAnsi="Corbel"/>
        </w:rPr>
        <w:lastRenderedPageBreak/>
        <w:t>3.</w:t>
      </w:r>
      <w:r w:rsidR="0085747A" w:rsidRPr="617D82F4">
        <w:rPr>
          <w:rFonts w:ascii="Corbel" w:hAnsi="Corbel"/>
        </w:rPr>
        <w:t xml:space="preserve"> </w:t>
      </w:r>
      <w:r w:rsidR="00A84C85" w:rsidRPr="617D82F4">
        <w:rPr>
          <w:rFonts w:ascii="Corbel" w:hAnsi="Corbel"/>
        </w:rPr>
        <w:t>cele, efekty uczenia się</w:t>
      </w:r>
      <w:r w:rsidR="0085747A" w:rsidRPr="617D82F4">
        <w:rPr>
          <w:rFonts w:ascii="Corbel" w:hAnsi="Corbel"/>
        </w:rPr>
        <w:t>, treści Programowe i stosowane metody Dydaktyczne</w:t>
      </w:r>
    </w:p>
    <w:p w14:paraId="5B58CFB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4B7A0" w14:textId="3B22E46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43163F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A57EC6" w14:textId="77777777" w:rsidR="00F83B28" w:rsidRPr="0043163F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3766" w:rsidRPr="009C54AE" w14:paraId="1F2409AF" w14:textId="77777777" w:rsidTr="617D82F4">
        <w:trPr>
          <w:trHeight w:val="300"/>
        </w:trPr>
        <w:tc>
          <w:tcPr>
            <w:tcW w:w="845" w:type="dxa"/>
            <w:vAlign w:val="center"/>
          </w:tcPr>
          <w:p w14:paraId="37FD18F8" w14:textId="36DFF2B7" w:rsidR="000E3766" w:rsidRPr="009C54AE" w:rsidRDefault="000E3766" w:rsidP="0043163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535A22B4" w14:textId="6C0B87A8" w:rsidR="000E3766" w:rsidRPr="0043163F" w:rsidRDefault="53B7BC3E" w:rsidP="004316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163F">
              <w:rPr>
                <w:rFonts w:ascii="Corbel" w:hAnsi="Corbel"/>
                <w:b w:val="0"/>
                <w:sz w:val="24"/>
                <w:szCs w:val="24"/>
              </w:rPr>
              <w:t>Celem przedmiotu jest przybliżenie studentom zasad odpowiedzialności za wybrane przestępstwa gospodarcze, a także uwypuklenie specyfiki prawa karnego gospodarczego na tle ogólnych instytucji występujących na gruncie prawa karnego powszechnego. Cel ten jest realizowany między innymi przez zaznajomienie studentów z konsekwencjami prawnymi naruszenia przepisów z zakresu prawa karnego gospodarczego.</w:t>
            </w:r>
          </w:p>
        </w:tc>
      </w:tr>
    </w:tbl>
    <w:p w14:paraId="52272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B9F3AD" w14:textId="486F203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3163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FC610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50"/>
        <w:gridCol w:w="1865"/>
      </w:tblGrid>
      <w:tr w:rsidR="0085747A" w:rsidRPr="009C54AE" w14:paraId="52A51710" w14:textId="77777777" w:rsidTr="0043163F">
        <w:tc>
          <w:tcPr>
            <w:tcW w:w="1418" w:type="dxa"/>
            <w:vAlign w:val="center"/>
          </w:tcPr>
          <w:p w14:paraId="7C63E6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50" w:type="dxa"/>
            <w:vAlign w:val="center"/>
          </w:tcPr>
          <w:p w14:paraId="1F8D789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5706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8574892" w14:textId="77777777" w:rsidTr="0043163F">
        <w:tc>
          <w:tcPr>
            <w:tcW w:w="1418" w:type="dxa"/>
          </w:tcPr>
          <w:p w14:paraId="3B11D2FB" w14:textId="60A5DCE6" w:rsidR="0085747A" w:rsidRPr="009C54AE" w:rsidRDefault="008729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6350" w:type="dxa"/>
          </w:tcPr>
          <w:p w14:paraId="35D7C525" w14:textId="3E981F49" w:rsidR="0085747A" w:rsidRPr="0043163F" w:rsidRDefault="5A88FA68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Ma </w:t>
            </w:r>
            <w:r w:rsidR="5C8E89B4" w:rsidRPr="0043163F">
              <w:rPr>
                <w:rFonts w:ascii="Corbel" w:hAnsi="Corbel"/>
                <w:b w:val="0"/>
                <w:smallCaps w:val="0"/>
                <w:szCs w:val="24"/>
              </w:rPr>
              <w:t>podstawową</w:t>
            </w:r>
            <w:r w:rsidR="1E607E3A"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wiedzę z zakresu prawa karnego </w:t>
            </w:r>
            <w:r w:rsidR="69F3FD30"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gospodarczego </w:t>
            </w:r>
            <w:r w:rsidRPr="0043163F">
              <w:rPr>
                <w:rFonts w:ascii="Corbel" w:hAnsi="Corbel"/>
                <w:b w:val="0"/>
                <w:smallCaps w:val="0"/>
                <w:szCs w:val="24"/>
              </w:rPr>
              <w:t>w szczególnośc</w:t>
            </w:r>
            <w:r w:rsidR="2339CCF4" w:rsidRPr="0043163F">
              <w:rPr>
                <w:rFonts w:ascii="Corbel" w:hAnsi="Corbel"/>
                <w:b w:val="0"/>
                <w:smallCaps w:val="0"/>
                <w:szCs w:val="24"/>
              </w:rPr>
              <w:t>i: zna terminologię wybranych przestępstw gospodarczych, definiuje ich rodzaje z uwzględnieniem znamion, zna sankcje karne grożące za ich popełnienie,</w:t>
            </w:r>
          </w:p>
        </w:tc>
        <w:tc>
          <w:tcPr>
            <w:tcW w:w="1865" w:type="dxa"/>
          </w:tcPr>
          <w:p w14:paraId="31B2EDBD" w14:textId="4CA8B7EC" w:rsidR="0085747A" w:rsidRPr="009C54AE" w:rsidRDefault="0087295E" w:rsidP="00872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K_W03,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9F39AB" w:rsidRPr="009C54AE" w14:paraId="3C4D0A54" w14:textId="77777777" w:rsidTr="0043163F">
        <w:tc>
          <w:tcPr>
            <w:tcW w:w="1418" w:type="dxa"/>
          </w:tcPr>
          <w:p w14:paraId="0787EBE0" w14:textId="0564296E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D15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350" w:type="dxa"/>
          </w:tcPr>
          <w:p w14:paraId="047093E5" w14:textId="770787D8" w:rsidR="009F39AB" w:rsidRPr="0043163F" w:rsidRDefault="0087295E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9F39AB"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="000436D0" w:rsidRPr="0043163F">
              <w:rPr>
                <w:rFonts w:ascii="Corbel" w:hAnsi="Corbel"/>
                <w:b w:val="0"/>
                <w:smallCaps w:val="0"/>
                <w:szCs w:val="24"/>
              </w:rPr>
              <w:t xml:space="preserve">ogólną </w:t>
            </w:r>
            <w:r w:rsidR="009F39AB" w:rsidRPr="0043163F">
              <w:rPr>
                <w:rFonts w:ascii="Corbel" w:hAnsi="Corbel"/>
                <w:b w:val="0"/>
                <w:smallCaps w:val="0"/>
                <w:szCs w:val="24"/>
              </w:rPr>
              <w:t>wiedzę teoretyczną z zakresu podstaw odpowiedzialności karnej w obrocie gospodarczym</w:t>
            </w:r>
            <w:r w:rsidR="00D51345" w:rsidRPr="0043163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6DE66F69" w14:textId="3F3FA041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F39AB" w:rsidRPr="009C54AE" w14:paraId="0012B16A" w14:textId="77777777" w:rsidTr="0043163F">
        <w:tc>
          <w:tcPr>
            <w:tcW w:w="1418" w:type="dxa"/>
          </w:tcPr>
          <w:p w14:paraId="226D0BC3" w14:textId="02BDFA73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50" w:type="dxa"/>
          </w:tcPr>
          <w:p w14:paraId="4C68ED6A" w14:textId="037284BB" w:rsidR="009F39AB" w:rsidRPr="0043163F" w:rsidRDefault="003D158A" w:rsidP="0043163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9F39AB" w:rsidRPr="0043163F">
              <w:rPr>
                <w:rFonts w:ascii="Corbel" w:hAnsi="Corbel"/>
                <w:b w:val="0"/>
                <w:bCs/>
                <w:smallCaps w:val="0"/>
                <w:szCs w:val="24"/>
              </w:rPr>
              <w:t>osiada wiedzę na temat źródeł tego prawa</w:t>
            </w:r>
            <w:r w:rsidR="00D51345" w:rsidRPr="0043163F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7068D079" w14:textId="47C3448D" w:rsidR="009F39AB" w:rsidRPr="009C54AE" w:rsidRDefault="009F39A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1A93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9F39AB" w:rsidRPr="009C54AE" w14:paraId="47B41624" w14:textId="77777777" w:rsidTr="0043163F">
        <w:tc>
          <w:tcPr>
            <w:tcW w:w="1418" w:type="dxa"/>
          </w:tcPr>
          <w:p w14:paraId="1C005598" w14:textId="52C767D5" w:rsidR="009F39AB" w:rsidRPr="009C54AE" w:rsidRDefault="00461A93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350" w:type="dxa"/>
          </w:tcPr>
          <w:p w14:paraId="53E07146" w14:textId="536C46C3" w:rsidR="009F39AB" w:rsidRPr="0043163F" w:rsidRDefault="00374ACB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66565" w:rsidRPr="0043163F">
              <w:rPr>
                <w:rFonts w:ascii="Corbel" w:hAnsi="Corbel"/>
                <w:b w:val="0"/>
                <w:smallCaps w:val="0"/>
                <w:szCs w:val="24"/>
              </w:rPr>
              <w:t>otrafi prawidłowo interpretować i wyjaśniać znaczenie norm z zakresu prawa karnego gospodarczego</w:t>
            </w:r>
            <w:r w:rsidR="006438C9" w:rsidRPr="0043163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  <w:tc>
          <w:tcPr>
            <w:tcW w:w="1865" w:type="dxa"/>
          </w:tcPr>
          <w:p w14:paraId="64666817" w14:textId="7FA4B56B" w:rsidR="009F39AB" w:rsidRPr="009C54AE" w:rsidRDefault="009137DB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7859C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8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2D7406" w:rsidRPr="009C54AE" w14:paraId="77693243" w14:textId="77777777" w:rsidTr="0043163F">
        <w:tc>
          <w:tcPr>
            <w:tcW w:w="1418" w:type="dxa"/>
          </w:tcPr>
          <w:p w14:paraId="6CD6E19E" w14:textId="26BB7265" w:rsidR="002D7406" w:rsidRDefault="0050193C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50" w:type="dxa"/>
          </w:tcPr>
          <w:p w14:paraId="0A9A5F84" w14:textId="19BA3F09" w:rsidR="002D7406" w:rsidRPr="0043163F" w:rsidRDefault="002D7406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>Rozumie tekst prawny, stosuje reguły logicznego rozumowania przy interpretacji przepisów,</w:t>
            </w:r>
          </w:p>
        </w:tc>
        <w:tc>
          <w:tcPr>
            <w:tcW w:w="1865" w:type="dxa"/>
          </w:tcPr>
          <w:p w14:paraId="5F4F11C2" w14:textId="6CD0BE28" w:rsidR="002D7406" w:rsidRDefault="002D7406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3484" w:rsidRPr="00AB7873" w14:paraId="35F2A4C7" w14:textId="77777777" w:rsidTr="0043163F">
        <w:tc>
          <w:tcPr>
            <w:tcW w:w="1418" w:type="dxa"/>
          </w:tcPr>
          <w:p w14:paraId="51450AB5" w14:textId="7E36645B" w:rsidR="00D03484" w:rsidRPr="00AB7873" w:rsidRDefault="00317148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787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350" w:type="dxa"/>
          </w:tcPr>
          <w:p w14:paraId="60B8924D" w14:textId="3698079E" w:rsidR="00D03484" w:rsidRPr="0043163F" w:rsidRDefault="000436D0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>Potrafi kreatywnie myśleć w zakresie wykorzystania wiedzy w trakcie studiów</w:t>
            </w:r>
          </w:p>
        </w:tc>
        <w:tc>
          <w:tcPr>
            <w:tcW w:w="1865" w:type="dxa"/>
          </w:tcPr>
          <w:p w14:paraId="23D177EE" w14:textId="5D1CE331" w:rsidR="00D03484" w:rsidRPr="00AB7873" w:rsidRDefault="00D03484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AA3DDE" w:rsidRPr="00AB7873" w14:paraId="4FA0E23E" w14:textId="77777777" w:rsidTr="0043163F">
        <w:tc>
          <w:tcPr>
            <w:tcW w:w="1418" w:type="dxa"/>
          </w:tcPr>
          <w:p w14:paraId="79E70026" w14:textId="6C609E6A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B787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0436D0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350" w:type="dxa"/>
          </w:tcPr>
          <w:p w14:paraId="2DFD9C21" w14:textId="5372B571" w:rsidR="00AA3DDE" w:rsidRPr="0043163F" w:rsidRDefault="00CA21E5" w:rsidP="00431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63F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AA3DDE" w:rsidRPr="0043163F">
              <w:rPr>
                <w:rFonts w:ascii="Corbel" w:hAnsi="Corbel"/>
                <w:b w:val="0"/>
                <w:smallCaps w:val="0"/>
                <w:szCs w:val="24"/>
              </w:rPr>
              <w:t>ozumie konieczność stosowania etycznych zasad w życiu zawodowym prawnika</w:t>
            </w:r>
          </w:p>
        </w:tc>
        <w:tc>
          <w:tcPr>
            <w:tcW w:w="1865" w:type="dxa"/>
          </w:tcPr>
          <w:p w14:paraId="755B6E3C" w14:textId="33853975" w:rsidR="00AA3DDE" w:rsidRPr="00AB7873" w:rsidRDefault="00AA3DDE" w:rsidP="009F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87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5D1EEEAF" w14:textId="7B9EEBF5" w:rsidR="617D82F4" w:rsidRDefault="617D82F4" w:rsidP="617D82F4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66A39814" w14:textId="7EB8833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3163F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0323F619" w14:textId="77777777" w:rsidR="0043163F" w:rsidRPr="009C54AE" w:rsidRDefault="0043163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0E12E8" w14:textId="55E72447" w:rsidR="0085747A" w:rsidRDefault="0085747A" w:rsidP="0043163F">
      <w:pPr>
        <w:pStyle w:val="Akapitzlist"/>
        <w:numPr>
          <w:ilvl w:val="0"/>
          <w:numId w:val="1"/>
        </w:numPr>
        <w:spacing w:after="120" w:line="240" w:lineRule="auto"/>
        <w:ind w:left="1232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43163F">
        <w:rPr>
          <w:rFonts w:ascii="Corbel" w:hAnsi="Corbel"/>
          <w:sz w:val="24"/>
          <w:szCs w:val="24"/>
        </w:rPr>
        <w:t>– nie dotyczy</w:t>
      </w:r>
    </w:p>
    <w:p w14:paraId="7163B4FD" w14:textId="77777777" w:rsidR="0043163F" w:rsidRDefault="0043163F" w:rsidP="0043163F">
      <w:pPr>
        <w:pStyle w:val="Akapitzlist"/>
        <w:spacing w:after="120" w:line="240" w:lineRule="auto"/>
        <w:ind w:left="1232"/>
        <w:jc w:val="both"/>
        <w:rPr>
          <w:rFonts w:ascii="Corbel" w:hAnsi="Corbel"/>
          <w:sz w:val="24"/>
          <w:szCs w:val="24"/>
        </w:rPr>
      </w:pPr>
    </w:p>
    <w:p w14:paraId="1F2804A0" w14:textId="77777777" w:rsidR="0043163F" w:rsidRPr="009C54AE" w:rsidRDefault="0043163F" w:rsidP="0043163F">
      <w:pPr>
        <w:pStyle w:val="Akapitzlist"/>
        <w:numPr>
          <w:ilvl w:val="0"/>
          <w:numId w:val="1"/>
        </w:numPr>
        <w:spacing w:line="240" w:lineRule="auto"/>
        <w:ind w:left="1218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FF8076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7"/>
      </w:tblGrid>
      <w:tr w:rsidR="0085747A" w:rsidRPr="009C54AE" w14:paraId="61392DFE" w14:textId="77777777" w:rsidTr="00302A32">
        <w:tc>
          <w:tcPr>
            <w:tcW w:w="8077" w:type="dxa"/>
          </w:tcPr>
          <w:p w14:paraId="393FD773" w14:textId="60D1CF2B" w:rsidR="0085747A" w:rsidRPr="0043163F" w:rsidRDefault="0085747A" w:rsidP="617D82F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163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53B7BC3E" w:rsidRPr="0043163F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9C54AE" w14:paraId="2CE1E4C2" w14:textId="77777777" w:rsidTr="00302A32">
        <w:tc>
          <w:tcPr>
            <w:tcW w:w="8077" w:type="dxa"/>
          </w:tcPr>
          <w:p w14:paraId="579E193F" w14:textId="741D4983" w:rsidR="00496BFA" w:rsidRDefault="53B7BC3E" w:rsidP="617D8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 xml:space="preserve">W1 – Zagadnienia wstępne. Wprowadzenie do przedmiotu i przedstawienie ogólnego zarysu stosowanych pojęć (pojęcie prawa karnego gospodarczego, </w:t>
            </w:r>
            <w:r w:rsidR="4A547D43" w:rsidRPr="617D82F4">
              <w:rPr>
                <w:rFonts w:ascii="Corbel" w:hAnsi="Corbel"/>
                <w:sz w:val="24"/>
                <w:szCs w:val="24"/>
              </w:rPr>
              <w:t xml:space="preserve">przestępstwa gospodarczego). </w:t>
            </w:r>
          </w:p>
          <w:p w14:paraId="69A65398" w14:textId="01AA8592" w:rsidR="0085747A" w:rsidRPr="009C54AE" w:rsidRDefault="4A547D43" w:rsidP="617D8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Źródła prawa karnego gospodarczego i jego funkcje – 2 godz.</w:t>
            </w:r>
            <w:r w:rsidR="53B7BC3E" w:rsidRPr="617D82F4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</w:tbl>
    <w:p w14:paraId="4343BD64" w14:textId="18C5883C" w:rsidR="0043163F" w:rsidRDefault="0043163F"/>
    <w:tbl>
      <w:tblPr>
        <w:tblW w:w="0" w:type="auto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7"/>
      </w:tblGrid>
      <w:tr w:rsidR="0085747A" w:rsidRPr="009C54AE" w14:paraId="4D571FC6" w14:textId="77777777" w:rsidTr="00302A32">
        <w:tc>
          <w:tcPr>
            <w:tcW w:w="8077" w:type="dxa"/>
          </w:tcPr>
          <w:p w14:paraId="5501C9D7" w14:textId="2C93F5A6" w:rsidR="0085747A" w:rsidRDefault="4A547D43" w:rsidP="617D8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W2 – Typologia przestępstw gospodarczych. Przestępczość gospodarcza – pojęcie.</w:t>
            </w:r>
          </w:p>
          <w:p w14:paraId="7111A796" w14:textId="4E148924" w:rsidR="00496BFA" w:rsidRPr="00496BFA" w:rsidRDefault="4A547D43" w:rsidP="00302A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 xml:space="preserve">Działalność gospodarcza - pojęcie. Podmioty działalności gospodarczej </w:t>
            </w:r>
            <w:r w:rsidR="00FA1F8E">
              <w:rPr>
                <w:rFonts w:ascii="Corbel" w:hAnsi="Corbel"/>
                <w:sz w:val="24"/>
                <w:szCs w:val="24"/>
              </w:rPr>
              <w:br/>
            </w:r>
            <w:r w:rsidRPr="617D82F4">
              <w:rPr>
                <w:rFonts w:ascii="Corbel" w:hAnsi="Corbel"/>
                <w:sz w:val="24"/>
                <w:szCs w:val="24"/>
              </w:rPr>
              <w:t xml:space="preserve">z uwzględnieniem kryteriów ich klasyfikacji. Obrót gospodarczy jako przedmiot karnoprawnej ochrony i jego </w:t>
            </w:r>
            <w:r w:rsidR="704BFA0E" w:rsidRPr="617D82F4">
              <w:rPr>
                <w:rFonts w:ascii="Corbel" w:hAnsi="Corbel"/>
                <w:sz w:val="24"/>
                <w:szCs w:val="24"/>
              </w:rPr>
              <w:t>rodzaje</w:t>
            </w:r>
            <w:r w:rsidRPr="617D82F4">
              <w:rPr>
                <w:rFonts w:ascii="Corbel" w:hAnsi="Corbel"/>
                <w:sz w:val="24"/>
                <w:szCs w:val="24"/>
              </w:rPr>
              <w:t xml:space="preserve"> – </w:t>
            </w:r>
            <w:r w:rsidR="704BFA0E" w:rsidRPr="617D82F4">
              <w:rPr>
                <w:rFonts w:ascii="Corbel" w:hAnsi="Corbel"/>
                <w:sz w:val="24"/>
                <w:szCs w:val="24"/>
              </w:rPr>
              <w:t>5</w:t>
            </w:r>
            <w:r w:rsidRPr="617D82F4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5747A" w:rsidRPr="009C54AE" w14:paraId="7828E244" w14:textId="77777777" w:rsidTr="00302A32">
        <w:tc>
          <w:tcPr>
            <w:tcW w:w="8077" w:type="dxa"/>
          </w:tcPr>
          <w:p w14:paraId="226AD98E" w14:textId="04DE1574" w:rsidR="000302F8" w:rsidRPr="000302F8" w:rsidRDefault="4A547D43" w:rsidP="00302A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 xml:space="preserve">W3 </w:t>
            </w:r>
            <w:r w:rsidR="704BFA0E" w:rsidRPr="617D82F4">
              <w:rPr>
                <w:rFonts w:ascii="Corbel" w:hAnsi="Corbel"/>
                <w:sz w:val="24"/>
                <w:szCs w:val="24"/>
              </w:rPr>
              <w:t>–</w:t>
            </w:r>
            <w:r w:rsidRPr="617D82F4">
              <w:rPr>
                <w:rFonts w:ascii="Corbel" w:hAnsi="Corbel"/>
                <w:sz w:val="24"/>
                <w:szCs w:val="24"/>
              </w:rPr>
              <w:t xml:space="preserve"> </w:t>
            </w:r>
            <w:r w:rsidR="704BFA0E" w:rsidRPr="617D82F4">
              <w:rPr>
                <w:rFonts w:ascii="Corbel" w:hAnsi="Corbel"/>
                <w:sz w:val="24"/>
                <w:szCs w:val="24"/>
              </w:rPr>
              <w:t>Przedmiot ochrony na gruncie przestępstw gospodarczych. Przedmiot przestępstw</w:t>
            </w:r>
            <w:r w:rsidR="00302A32">
              <w:rPr>
                <w:rFonts w:ascii="Corbel" w:hAnsi="Corbel"/>
                <w:sz w:val="24"/>
                <w:szCs w:val="24"/>
              </w:rPr>
              <w:t xml:space="preserve"> </w:t>
            </w:r>
            <w:r w:rsidR="26C3454C" w:rsidRPr="617D82F4">
              <w:rPr>
                <w:rFonts w:ascii="Corbel" w:hAnsi="Corbel"/>
                <w:sz w:val="24"/>
                <w:szCs w:val="24"/>
              </w:rPr>
              <w:t>g</w:t>
            </w:r>
            <w:r w:rsidR="704BFA0E" w:rsidRPr="617D82F4">
              <w:rPr>
                <w:rFonts w:ascii="Corbel" w:hAnsi="Corbel"/>
                <w:sz w:val="24"/>
                <w:szCs w:val="24"/>
              </w:rPr>
              <w:t>ospodarczych i ich strona podmiotowa i przedmiotowa – 2 godz.</w:t>
            </w:r>
          </w:p>
        </w:tc>
      </w:tr>
      <w:tr w:rsidR="00496BFA" w:rsidRPr="009C54AE" w14:paraId="632BF16E" w14:textId="77777777" w:rsidTr="00302A32">
        <w:tc>
          <w:tcPr>
            <w:tcW w:w="8077" w:type="dxa"/>
          </w:tcPr>
          <w:p w14:paraId="56826365" w14:textId="1B16588E" w:rsidR="00496BFA" w:rsidRPr="009C54AE" w:rsidRDefault="704BFA0E" w:rsidP="617D8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W4 – Struktura przestępstwa gospodarczego – 1 godz.</w:t>
            </w:r>
          </w:p>
        </w:tc>
      </w:tr>
      <w:tr w:rsidR="00496BFA" w:rsidRPr="009C54AE" w14:paraId="590A7794" w14:textId="77777777" w:rsidTr="00302A32">
        <w:tc>
          <w:tcPr>
            <w:tcW w:w="8077" w:type="dxa"/>
          </w:tcPr>
          <w:p w14:paraId="70E695B7" w14:textId="60BBE9CD" w:rsidR="000302F8" w:rsidRPr="009C54AE" w:rsidRDefault="704BFA0E" w:rsidP="00FA1F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 xml:space="preserve">W5 – </w:t>
            </w:r>
            <w:r w:rsidR="2F7B8D7F" w:rsidRPr="617D82F4">
              <w:rPr>
                <w:rFonts w:ascii="Corbel" w:hAnsi="Corbel"/>
                <w:sz w:val="24"/>
                <w:szCs w:val="24"/>
              </w:rPr>
              <w:t>W</w:t>
            </w:r>
            <w:r w:rsidRPr="617D82F4">
              <w:rPr>
                <w:rFonts w:ascii="Corbel" w:hAnsi="Corbel"/>
                <w:sz w:val="24"/>
                <w:szCs w:val="24"/>
              </w:rPr>
              <w:t>ybrane przestępstwa gospodarcze ze szczególnym uwzględnieniem przestępstwa</w:t>
            </w:r>
            <w:r w:rsidR="00FA1F8E">
              <w:rPr>
                <w:rFonts w:ascii="Corbel" w:hAnsi="Corbel"/>
                <w:sz w:val="24"/>
                <w:szCs w:val="24"/>
              </w:rPr>
              <w:t xml:space="preserve"> </w:t>
            </w:r>
            <w:r w:rsidRPr="617D82F4">
              <w:rPr>
                <w:rFonts w:ascii="Corbel" w:hAnsi="Corbel"/>
                <w:sz w:val="24"/>
                <w:szCs w:val="24"/>
              </w:rPr>
              <w:t>nadużycia zaufania – 5 godz.</w:t>
            </w:r>
          </w:p>
        </w:tc>
      </w:tr>
    </w:tbl>
    <w:p w14:paraId="537D480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FFCE18" w14:textId="4550387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17D82F4">
        <w:rPr>
          <w:rFonts w:ascii="Corbel" w:hAnsi="Corbel"/>
          <w:smallCaps w:val="0"/>
        </w:rPr>
        <w:t>3.4</w:t>
      </w:r>
      <w:r w:rsidR="00FA1F8E">
        <w:rPr>
          <w:rFonts w:ascii="Corbel" w:hAnsi="Corbel"/>
          <w:smallCaps w:val="0"/>
        </w:rPr>
        <w:t>.</w:t>
      </w:r>
      <w:r w:rsidRPr="617D82F4">
        <w:rPr>
          <w:rFonts w:ascii="Corbel" w:hAnsi="Corbel"/>
          <w:smallCaps w:val="0"/>
        </w:rPr>
        <w:t xml:space="preserve"> Metody dydaktyczne</w:t>
      </w:r>
      <w:r w:rsidRPr="617D82F4">
        <w:rPr>
          <w:rFonts w:ascii="Corbel" w:hAnsi="Corbel"/>
          <w:b w:val="0"/>
          <w:smallCaps w:val="0"/>
        </w:rPr>
        <w:t xml:space="preserve"> </w:t>
      </w:r>
    </w:p>
    <w:p w14:paraId="60C360B0" w14:textId="0B6E2D6F" w:rsidR="617D82F4" w:rsidRDefault="617D82F4" w:rsidP="617D82F4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</w:p>
    <w:p w14:paraId="084221A6" w14:textId="4D80B767" w:rsidR="00FF7DE8" w:rsidRPr="00FA1F8E" w:rsidRDefault="00FF7DE8" w:rsidP="00FA1F8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1F8E">
        <w:rPr>
          <w:rFonts w:ascii="Corbel" w:hAnsi="Corbel"/>
          <w:b w:val="0"/>
          <w:smallCaps w:val="0"/>
          <w:szCs w:val="24"/>
        </w:rPr>
        <w:t xml:space="preserve">Preferowaną metodą dydaktyczną w trakcie wykładów jest metoda teoretyczna, </w:t>
      </w:r>
      <w:r w:rsidR="00FA1F8E">
        <w:rPr>
          <w:rFonts w:ascii="Corbel" w:hAnsi="Corbel"/>
          <w:b w:val="0"/>
          <w:smallCaps w:val="0"/>
          <w:szCs w:val="24"/>
        </w:rPr>
        <w:br/>
      </w:r>
      <w:r w:rsidRPr="00FA1F8E">
        <w:rPr>
          <w:rFonts w:ascii="Corbel" w:hAnsi="Corbel"/>
          <w:b w:val="0"/>
          <w:smallCaps w:val="0"/>
          <w:szCs w:val="24"/>
        </w:rPr>
        <w:t>z elementami praktycznego stosowania przepisów. Istotą wykładów będzie przybliżenie podstaw odpowiedzialności karnej w obrocie gospodarczym oraz</w:t>
      </w:r>
      <w:r w:rsidR="7D99D193" w:rsidRPr="00FA1F8E">
        <w:rPr>
          <w:rFonts w:ascii="Corbel" w:hAnsi="Corbel"/>
          <w:b w:val="0"/>
          <w:smallCaps w:val="0"/>
          <w:szCs w:val="24"/>
        </w:rPr>
        <w:t xml:space="preserve"> </w:t>
      </w:r>
      <w:r w:rsidRPr="00FA1F8E">
        <w:rPr>
          <w:rFonts w:ascii="Corbel" w:hAnsi="Corbel"/>
          <w:b w:val="0"/>
          <w:smallCaps w:val="0"/>
          <w:szCs w:val="24"/>
        </w:rPr>
        <w:t>ustawowego zespołu znamion wybranych typów czynów zabronionych z grupy przestępstw gospodarczych.</w:t>
      </w:r>
    </w:p>
    <w:p w14:paraId="1AB061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7BC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D0673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9B6508" w14:textId="5E08D94F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FA1F8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7FB4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A88C9D" w14:textId="77777777" w:rsidTr="617D82F4">
        <w:tc>
          <w:tcPr>
            <w:tcW w:w="1962" w:type="dxa"/>
            <w:vAlign w:val="center"/>
          </w:tcPr>
          <w:p w14:paraId="553AAA1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9C406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35F4F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6DBEE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407A8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59FB35" w14:textId="77777777" w:rsidTr="00FA1F8E">
        <w:trPr>
          <w:trHeight w:val="365"/>
        </w:trPr>
        <w:tc>
          <w:tcPr>
            <w:tcW w:w="1962" w:type="dxa"/>
            <w:vAlign w:val="center"/>
          </w:tcPr>
          <w:p w14:paraId="18275681" w14:textId="1485A550" w:rsidR="0085747A" w:rsidRPr="00FA1F8E" w:rsidRDefault="5A3B9A68" w:rsidP="00FA1F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A1F8E">
              <w:rPr>
                <w:rFonts w:ascii="Corbel" w:hAnsi="Corbel"/>
                <w:b w:val="0"/>
                <w:smallCaps w:val="0"/>
              </w:rPr>
              <w:t>EK</w:t>
            </w:r>
            <w:r w:rsidR="0085747A" w:rsidRPr="00FA1F8E">
              <w:rPr>
                <w:rFonts w:ascii="Corbel" w:hAnsi="Corbel"/>
                <w:b w:val="0"/>
                <w:smallCaps w:val="0"/>
              </w:rPr>
              <w:t>_01</w:t>
            </w:r>
            <w:r w:rsidR="7CA0148A" w:rsidRPr="00FA1F8E">
              <w:rPr>
                <w:rFonts w:ascii="Corbel" w:hAnsi="Corbel"/>
                <w:b w:val="0"/>
                <w:smallCaps w:val="0"/>
              </w:rPr>
              <w:t xml:space="preserve"> - </w:t>
            </w:r>
            <w:r w:rsidRPr="00FA1F8E">
              <w:rPr>
                <w:rFonts w:ascii="Corbel" w:hAnsi="Corbel"/>
                <w:b w:val="0"/>
                <w:smallCaps w:val="0"/>
              </w:rPr>
              <w:t>EK_</w:t>
            </w:r>
            <w:r w:rsidR="5C8E89B4" w:rsidRPr="00FA1F8E">
              <w:rPr>
                <w:rFonts w:ascii="Corbel" w:hAnsi="Corbel"/>
                <w:b w:val="0"/>
                <w:smallCaps w:val="0"/>
              </w:rPr>
              <w:t>07</w:t>
            </w:r>
          </w:p>
        </w:tc>
        <w:tc>
          <w:tcPr>
            <w:tcW w:w="5441" w:type="dxa"/>
            <w:vAlign w:val="center"/>
          </w:tcPr>
          <w:p w14:paraId="382E42E5" w14:textId="3B5691F0" w:rsidR="0085747A" w:rsidRPr="00FA1F8E" w:rsidRDefault="00FA1F8E" w:rsidP="00FA1F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1F8E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  <w:vAlign w:val="center"/>
          </w:tcPr>
          <w:p w14:paraId="61C90F39" w14:textId="33D766DF" w:rsidR="0085747A" w:rsidRPr="00FA1F8E" w:rsidRDefault="00026F58" w:rsidP="00FA1F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1F8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A1F8E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</w:tbl>
    <w:p w14:paraId="61B859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4DCD2D" w14:textId="12DBFBC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FA1F8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C51D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A00AF6" w14:textId="77777777" w:rsidTr="617D82F4">
        <w:tc>
          <w:tcPr>
            <w:tcW w:w="9670" w:type="dxa"/>
          </w:tcPr>
          <w:p w14:paraId="6752E6FB" w14:textId="19AE9782" w:rsidR="00152E60" w:rsidRPr="00FA1F8E" w:rsidRDefault="330A2ED7" w:rsidP="00FA1F8E">
            <w:pPr>
              <w:spacing w:before="120"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A1F8E">
              <w:rPr>
                <w:rFonts w:ascii="Corbel" w:eastAsia="Cambria" w:hAnsi="Corbel"/>
                <w:sz w:val="24"/>
                <w:szCs w:val="24"/>
              </w:rPr>
              <w:t xml:space="preserve">Ocena końcowa zostanie wystawiona na podstawie </w:t>
            </w:r>
            <w:r w:rsidR="00026F58" w:rsidRPr="00FA1F8E">
              <w:rPr>
                <w:rFonts w:ascii="Corbel" w:eastAsia="Cambria" w:hAnsi="Corbel"/>
                <w:sz w:val="24"/>
                <w:szCs w:val="24"/>
              </w:rPr>
              <w:t xml:space="preserve">zaliczenia w formie </w:t>
            </w:r>
            <w:r w:rsidRPr="00FA1F8E">
              <w:rPr>
                <w:rFonts w:ascii="Corbel" w:eastAsia="Cambria" w:hAnsi="Corbel"/>
                <w:sz w:val="24"/>
                <w:szCs w:val="24"/>
              </w:rPr>
              <w:t>pisemn</w:t>
            </w:r>
            <w:r w:rsidR="00026F58" w:rsidRPr="00FA1F8E">
              <w:rPr>
                <w:rFonts w:ascii="Corbel" w:eastAsia="Cambria" w:hAnsi="Corbel"/>
                <w:sz w:val="24"/>
                <w:szCs w:val="24"/>
              </w:rPr>
              <w:t xml:space="preserve">ej </w:t>
            </w:r>
          </w:p>
          <w:p w14:paraId="26C324C5" w14:textId="2AB67FA4" w:rsidR="00152E60" w:rsidRPr="00FA1F8E" w:rsidRDefault="330A2ED7" w:rsidP="617D82F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A1F8E">
              <w:rPr>
                <w:rFonts w:ascii="Corbel" w:eastAsia="Cambria" w:hAnsi="Corbel"/>
                <w:sz w:val="24"/>
                <w:szCs w:val="24"/>
              </w:rPr>
              <w:t>(test jednokrotnego wyboru).</w:t>
            </w:r>
            <w:r w:rsidR="00026F58" w:rsidRPr="00FA1F8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276654FD" w14:textId="72A2A1A3" w:rsidR="00152E60" w:rsidRPr="00FA1F8E" w:rsidRDefault="00152E60" w:rsidP="00152E60">
            <w:pPr>
              <w:pStyle w:val="Tekstblokowy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FA1F8E">
              <w:rPr>
                <w:rFonts w:ascii="Corbel" w:hAnsi="Corbel"/>
                <w:sz w:val="24"/>
                <w:szCs w:val="24"/>
              </w:rPr>
              <w:t xml:space="preserve">Test egzaminacyjny jest testem jednokrotnego wyboru, składającym się z 25 pytań. </w:t>
            </w:r>
          </w:p>
          <w:p w14:paraId="33FA3BB3" w14:textId="1BD722F6" w:rsidR="0085747A" w:rsidRPr="00FA1F8E" w:rsidRDefault="00152E60" w:rsidP="00152E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1F8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Na ocenę pozytywną należy udzielić przynajmniej 50% poprawnych odpowiedzi</w:t>
            </w:r>
            <w:r w:rsidRPr="00FA1F8E"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  <w:t>.</w:t>
            </w:r>
          </w:p>
          <w:p w14:paraId="53ECB81B" w14:textId="77777777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Warunkiem zaliczenia przedmiotu jest uzyskanie 13 pkt.</w:t>
            </w:r>
          </w:p>
          <w:p w14:paraId="3B5FC3F1" w14:textId="77777777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Skala ocen:</w:t>
            </w:r>
          </w:p>
          <w:p w14:paraId="63ECD01C" w14:textId="1F9031D3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25-24 </w:t>
            </w:r>
            <w:r w:rsid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   </w:t>
            </w: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5.0</w:t>
            </w:r>
          </w:p>
          <w:p w14:paraId="0EF8C107" w14:textId="65A1AAA2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23-22 </w:t>
            </w:r>
            <w:r w:rsid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   </w:t>
            </w: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4.5</w:t>
            </w:r>
          </w:p>
          <w:p w14:paraId="7811F0DF" w14:textId="668C77BB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21-18 </w:t>
            </w:r>
            <w:r w:rsid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   </w:t>
            </w: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4.0</w:t>
            </w:r>
          </w:p>
          <w:p w14:paraId="63529837" w14:textId="55C4F108" w:rsidR="00026F58" w:rsidRPr="00FA1F8E" w:rsidRDefault="00026F58" w:rsidP="00026F58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17-15 </w:t>
            </w:r>
            <w:r w:rsid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    </w:t>
            </w: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3.5</w:t>
            </w:r>
          </w:p>
          <w:p w14:paraId="69F6B58E" w14:textId="7F5FA475" w:rsidR="0085747A" w:rsidRPr="00FA1F8E" w:rsidRDefault="00026F58" w:rsidP="00FA1F8E">
            <w:pPr>
              <w:pStyle w:val="Punktygwne"/>
              <w:spacing w:before="0" w:after="120"/>
              <w:jc w:val="both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14-13 </w:t>
            </w:r>
            <w:r w:rsid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     </w:t>
            </w:r>
            <w:r w:rsidRPr="00FA1F8E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3.0</w:t>
            </w:r>
          </w:p>
        </w:tc>
      </w:tr>
    </w:tbl>
    <w:p w14:paraId="6ED15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43990" w14:textId="77777777" w:rsidR="00FA1F8E" w:rsidRDefault="00FA1F8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0A8944D" w14:textId="13351F08" w:rsidR="009F4610" w:rsidRPr="009C54AE" w:rsidRDefault="0085747A" w:rsidP="00FA1F8E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4E4D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29C2D2E6" w14:textId="77777777" w:rsidTr="00FA1F8E">
        <w:tc>
          <w:tcPr>
            <w:tcW w:w="5132" w:type="dxa"/>
            <w:vAlign w:val="center"/>
          </w:tcPr>
          <w:p w14:paraId="6D02E7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369B7F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B71CB8" w14:textId="77777777" w:rsidTr="00FA1F8E">
        <w:tc>
          <w:tcPr>
            <w:tcW w:w="5132" w:type="dxa"/>
          </w:tcPr>
          <w:p w14:paraId="3221916E" w14:textId="2E407FE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G</w:t>
            </w:r>
            <w:r w:rsidR="0085747A" w:rsidRPr="617D82F4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1D0BDB60" w:rsidRPr="617D82F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617D82F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CD4F490" w14:textId="5C7E3418" w:rsidR="0085747A" w:rsidRPr="009C54AE" w:rsidRDefault="330A2E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15 godzin</w:t>
            </w:r>
          </w:p>
        </w:tc>
      </w:tr>
      <w:tr w:rsidR="00C61DC5" w:rsidRPr="009C54AE" w14:paraId="250E7091" w14:textId="77777777" w:rsidTr="00FA1F8E">
        <w:tc>
          <w:tcPr>
            <w:tcW w:w="5132" w:type="dxa"/>
          </w:tcPr>
          <w:p w14:paraId="2BD5819B" w14:textId="5D49A52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7D82F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385C83CE" w:rsidRPr="617D82F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D9EB1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7BB22E60" w14:textId="21A45191" w:rsidR="00C61DC5" w:rsidRDefault="00043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E60255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14:paraId="1B1C3AF4" w14:textId="498F01C2" w:rsidR="00E60255" w:rsidRPr="009C54AE" w:rsidRDefault="00FA1F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60255">
              <w:rPr>
                <w:rFonts w:ascii="Corbel" w:hAnsi="Corbel"/>
                <w:sz w:val="24"/>
                <w:szCs w:val="24"/>
              </w:rPr>
              <w:t xml:space="preserve"> godz. – udział w </w:t>
            </w:r>
            <w:r>
              <w:rPr>
                <w:rFonts w:ascii="Corbel" w:hAnsi="Corbel"/>
                <w:sz w:val="24"/>
                <w:szCs w:val="24"/>
              </w:rPr>
              <w:t>zaliczeniu</w:t>
            </w:r>
          </w:p>
        </w:tc>
      </w:tr>
      <w:tr w:rsidR="00C61DC5" w:rsidRPr="009C54AE" w14:paraId="6C37A871" w14:textId="77777777" w:rsidTr="00FA1F8E">
        <w:tc>
          <w:tcPr>
            <w:tcW w:w="5132" w:type="dxa"/>
          </w:tcPr>
          <w:p w14:paraId="360140E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92453D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1B0F1C4" w14:textId="1C61B155" w:rsidR="00C61DC5" w:rsidRPr="009C54AE" w:rsidRDefault="00E863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A1F8E">
              <w:rPr>
                <w:rFonts w:ascii="Corbel" w:hAnsi="Corbel"/>
                <w:sz w:val="24"/>
                <w:szCs w:val="24"/>
              </w:rPr>
              <w:t>4</w:t>
            </w:r>
            <w:r w:rsidR="00E6025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2E50D198" w14:textId="77777777" w:rsidTr="00FA1F8E">
        <w:tc>
          <w:tcPr>
            <w:tcW w:w="5132" w:type="dxa"/>
          </w:tcPr>
          <w:p w14:paraId="2E45F8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D64C7C6" w14:textId="48537C12" w:rsidR="0085747A" w:rsidRPr="009C54AE" w:rsidRDefault="00E863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0436D0">
              <w:rPr>
                <w:rFonts w:ascii="Corbel" w:hAnsi="Corbel"/>
                <w:sz w:val="24"/>
                <w:szCs w:val="24"/>
              </w:rPr>
              <w:t xml:space="preserve">0 </w:t>
            </w:r>
            <w:r w:rsidR="00E60255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5381A9AD" w14:textId="77777777" w:rsidTr="00FA1F8E">
        <w:tc>
          <w:tcPr>
            <w:tcW w:w="5132" w:type="dxa"/>
          </w:tcPr>
          <w:p w14:paraId="6D8585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366B7559" w14:textId="5F0DE39F" w:rsidR="0085747A" w:rsidRPr="009C54AE" w:rsidRDefault="006105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60255">
              <w:rPr>
                <w:rFonts w:ascii="Corbel" w:hAnsi="Corbel"/>
                <w:sz w:val="24"/>
                <w:szCs w:val="24"/>
              </w:rPr>
              <w:t xml:space="preserve"> pkt</w:t>
            </w:r>
          </w:p>
        </w:tc>
      </w:tr>
    </w:tbl>
    <w:p w14:paraId="30574397" w14:textId="77777777" w:rsidR="0085747A" w:rsidRPr="009C54AE" w:rsidRDefault="00923D7D" w:rsidP="00FA1F8E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C8C7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4BD30" w14:textId="47553A2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02A86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049"/>
      </w:tblGrid>
      <w:tr w:rsidR="0085747A" w:rsidRPr="009C54AE" w14:paraId="0920BDB5" w14:textId="77777777" w:rsidTr="00FA1F8E">
        <w:trPr>
          <w:trHeight w:val="397"/>
        </w:trPr>
        <w:tc>
          <w:tcPr>
            <w:tcW w:w="3860" w:type="dxa"/>
          </w:tcPr>
          <w:p w14:paraId="3A7F28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49" w:type="dxa"/>
          </w:tcPr>
          <w:p w14:paraId="3B320619" w14:textId="158974B9" w:rsidR="0085747A" w:rsidRPr="009C54AE" w:rsidRDefault="125CA170" w:rsidP="617D8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17D82F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E12F546" w14:textId="77777777" w:rsidTr="00FA1F8E">
        <w:trPr>
          <w:trHeight w:val="397"/>
        </w:trPr>
        <w:tc>
          <w:tcPr>
            <w:tcW w:w="3860" w:type="dxa"/>
          </w:tcPr>
          <w:p w14:paraId="481A8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49" w:type="dxa"/>
          </w:tcPr>
          <w:p w14:paraId="3DAC179F" w14:textId="334E7FB3" w:rsidR="0085747A" w:rsidRPr="009C54AE" w:rsidRDefault="5F8EBC57" w:rsidP="617D8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7D82F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8582EF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47F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49E2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9C54AE" w14:paraId="5AE895C9" w14:textId="77777777" w:rsidTr="00FA1F8E">
        <w:trPr>
          <w:trHeight w:val="397"/>
        </w:trPr>
        <w:tc>
          <w:tcPr>
            <w:tcW w:w="7909" w:type="dxa"/>
          </w:tcPr>
          <w:p w14:paraId="647BF9DC" w14:textId="4E9C3CC6" w:rsidR="004B37DA" w:rsidRPr="00FA1F8E" w:rsidRDefault="0085747A" w:rsidP="00FA1F8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FA1F8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87B3D39" w14:textId="032D5AD9" w:rsidR="0085747A" w:rsidRPr="00FA1F8E" w:rsidRDefault="001E025E" w:rsidP="00FA1F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1F8E"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FA1F8E">
              <w:rPr>
                <w:rFonts w:ascii="Corbel" w:hAnsi="Corbel"/>
                <w:b w:val="0"/>
                <w:smallCaps w:val="0"/>
                <w:szCs w:val="24"/>
              </w:rPr>
              <w:t>Zawłocki</w:t>
            </w:r>
            <w:proofErr w:type="spellEnd"/>
            <w:r w:rsidRPr="00FA1F8E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FA1F8E">
              <w:rPr>
                <w:rFonts w:ascii="Corbel" w:hAnsi="Corbel"/>
                <w:b w:val="0"/>
                <w:iCs/>
                <w:smallCaps w:val="0"/>
                <w:szCs w:val="24"/>
              </w:rPr>
              <w:t>Prawo karne gospodarcze. System Prawa Handlowego</w:t>
            </w:r>
            <w:r w:rsidRPr="00FA1F8E">
              <w:rPr>
                <w:rFonts w:ascii="Corbel" w:hAnsi="Corbel"/>
                <w:b w:val="0"/>
                <w:smallCaps w:val="0"/>
                <w:szCs w:val="24"/>
              </w:rPr>
              <w:t>, Tom 10, Warszawa 2018</w:t>
            </w:r>
            <w:r w:rsidR="004B37DA" w:rsidRPr="00FA1F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B37DA" w14:paraId="20A18BC5" w14:textId="77777777" w:rsidTr="00FA1F8E">
        <w:trPr>
          <w:trHeight w:val="397"/>
        </w:trPr>
        <w:tc>
          <w:tcPr>
            <w:tcW w:w="7909" w:type="dxa"/>
          </w:tcPr>
          <w:p w14:paraId="4DD2EDAE" w14:textId="77777777" w:rsidR="004B37DA" w:rsidRPr="00FA1F8E" w:rsidRDefault="0085747A" w:rsidP="00FA1F8E">
            <w:pPr>
              <w:spacing w:after="0" w:line="240" w:lineRule="auto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FA1F8E">
              <w:rPr>
                <w:rFonts w:ascii="Corbel" w:hAnsi="Corbel" w:cstheme="minorHAnsi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46446CB4" w14:textId="7E02D5D9" w:rsidR="00643F2A" w:rsidRPr="00FA1F8E" w:rsidRDefault="00643F2A" w:rsidP="00FA1F8E">
            <w:pPr>
              <w:spacing w:after="0" w:line="240" w:lineRule="auto"/>
              <w:rPr>
                <w:rFonts w:ascii="Corbel" w:eastAsia="Cambria" w:hAnsi="Corbel" w:cstheme="minorHAnsi"/>
                <w:bCs/>
                <w:sz w:val="24"/>
                <w:szCs w:val="24"/>
              </w:rPr>
            </w:pPr>
            <w:r w:rsidRPr="00FA1F8E">
              <w:rPr>
                <w:rFonts w:ascii="Corbel" w:eastAsia="Cambria" w:hAnsi="Corbel" w:cstheme="minorHAnsi"/>
                <w:bCs/>
                <w:sz w:val="24"/>
                <w:szCs w:val="24"/>
              </w:rPr>
              <w:t xml:space="preserve">R. </w:t>
            </w:r>
            <w:proofErr w:type="spellStart"/>
            <w:r w:rsidRPr="00FA1F8E">
              <w:rPr>
                <w:rFonts w:ascii="Corbel" w:eastAsia="Cambria" w:hAnsi="Corbel" w:cstheme="minorHAnsi"/>
                <w:bCs/>
                <w:sz w:val="24"/>
                <w:szCs w:val="24"/>
              </w:rPr>
              <w:t>Zawłocki</w:t>
            </w:r>
            <w:proofErr w:type="spellEnd"/>
            <w:r w:rsidRPr="00FA1F8E">
              <w:rPr>
                <w:rFonts w:ascii="Corbel" w:eastAsia="Cambria" w:hAnsi="Corbel" w:cstheme="minorHAnsi"/>
                <w:bCs/>
                <w:sz w:val="24"/>
                <w:szCs w:val="24"/>
              </w:rPr>
              <w:t>,  Prawo karne gospodarcze, wyd. C. Beck 2009</w:t>
            </w:r>
          </w:p>
          <w:p w14:paraId="4A0B0916" w14:textId="26D87526" w:rsidR="00643F2A" w:rsidRPr="00FA1F8E" w:rsidRDefault="00643F2A" w:rsidP="00FA1F8E">
            <w:pPr>
              <w:spacing w:after="0" w:line="240" w:lineRule="auto"/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</w:pPr>
            <w:r w:rsidRPr="00FA1F8E">
              <w:rPr>
                <w:rFonts w:ascii="Corbel" w:eastAsia="Cambria" w:hAnsi="Corbel" w:cstheme="minorHAnsi"/>
                <w:bCs/>
                <w:sz w:val="24"/>
                <w:szCs w:val="24"/>
              </w:rPr>
              <w:t>J</w:t>
            </w:r>
            <w:r w:rsidRPr="00FA1F8E"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  <w:t xml:space="preserve">. Skorupka, Prawo karne gospodarcze. Zarys wykładu, </w:t>
            </w:r>
            <w:r w:rsidR="00FA1F8E"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  <w:t>W</w:t>
            </w:r>
            <w:r w:rsidRPr="00FA1F8E"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  <w:t xml:space="preserve">ydawnictwo </w:t>
            </w:r>
            <w:proofErr w:type="spellStart"/>
            <w:r w:rsidRPr="00FA1F8E"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00FA1F8E">
              <w:rPr>
                <w:rFonts w:ascii="Corbel" w:eastAsia="Cambria" w:hAnsi="Corbel" w:cstheme="minorHAnsi"/>
                <w:bCs/>
                <w:color w:val="000000" w:themeColor="text1"/>
                <w:sz w:val="24"/>
                <w:szCs w:val="24"/>
              </w:rPr>
              <w:t xml:space="preserve"> 2010</w:t>
            </w:r>
          </w:p>
          <w:p w14:paraId="4A1C50AB" w14:textId="4E9F4A60" w:rsidR="001E025E" w:rsidRPr="00FA1F8E" w:rsidRDefault="001E025E" w:rsidP="00FA1F8E">
            <w:pPr>
              <w:spacing w:after="0" w:line="240" w:lineRule="auto"/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lang w:val="en-GB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</w:rPr>
              <w:t xml:space="preserve">R.A. Stefański (red.), 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Kodeks karny. </w:t>
            </w:r>
            <w:proofErr w:type="spellStart"/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lang w:val="en-GB"/>
              </w:rPr>
              <w:t>Komentarz</w:t>
            </w:r>
            <w:proofErr w:type="spellEnd"/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lang w:val="en-GB"/>
              </w:rPr>
              <w:t>., Warszawa 2018</w:t>
            </w:r>
          </w:p>
          <w:p w14:paraId="082B8036" w14:textId="15A5D931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lang w:val="en-US"/>
              </w:rPr>
              <w:t xml:space="preserve">A. Golonka, 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Banks’ obligations related to prevention of money laundering and terrorist financing in the light of amended regulations</w:t>
            </w:r>
            <w:r w:rsidRPr="00FA1F8E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 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[English version],</w:t>
            </w:r>
            <w:r w:rsidRPr="00FA1F8E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> </w:t>
            </w:r>
            <w:r w:rsidR="00C95F73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br/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en-US"/>
              </w:rPr>
              <w:t xml:space="preserve">Ius Novum 2019,z. 2, vol. 13, </w:t>
            </w:r>
          </w:p>
          <w:p w14:paraId="0D22FEA4" w14:textId="1DD4D958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fr-FR"/>
              </w:rPr>
            </w:pP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A. Golonka, 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Polskie regulacje karne wobec „szóstej” </w:t>
            </w:r>
            <w:proofErr w:type="spellStart"/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dyrektywy</w:t>
            </w:r>
            <w:r w:rsidRPr="00FA1F8E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sz w:val="24"/>
                <w:szCs w:val="24"/>
                <w:bdr w:val="none" w:sz="0" w:space="0" w:color="auto" w:frame="1"/>
              </w:rPr>
              <w:t>Anti</w:t>
            </w:r>
            <w:proofErr w:type="spellEnd"/>
            <w:r w:rsidRPr="00FA1F8E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sz w:val="24"/>
                <w:szCs w:val="24"/>
                <w:bdr w:val="none" w:sz="0" w:space="0" w:color="auto" w:frame="1"/>
              </w:rPr>
              <w:t xml:space="preserve">-Money </w:t>
            </w:r>
            <w:proofErr w:type="spellStart"/>
            <w:r w:rsidRPr="00FA1F8E">
              <w:rPr>
                <w:rStyle w:val="Uwydatnienie"/>
                <w:rFonts w:ascii="Corbel" w:hAnsi="Corbel" w:cstheme="minorHAnsi"/>
                <w:color w:val="000000" w:themeColor="text1"/>
                <w:spacing w:val="10"/>
                <w:sz w:val="24"/>
                <w:szCs w:val="24"/>
                <w:bdr w:val="none" w:sz="0" w:space="0" w:color="auto" w:frame="1"/>
              </w:rPr>
              <w:t>Laundering</w:t>
            </w:r>
            <w:proofErr w:type="spellEnd"/>
            <w:r w:rsidRPr="00FA1F8E"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  - 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“</w:t>
            </w:r>
            <w:proofErr w:type="spellStart"/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Ius</w:t>
            </w:r>
            <w:proofErr w:type="spellEnd"/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Novum” 2021, tom 15, nr 1, s. 29-46.</w:t>
            </w:r>
            <w:r w:rsidRPr="00FA1F8E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 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fr-FR"/>
              </w:rPr>
              <w:t xml:space="preserve">DOI: </w:t>
            </w:r>
            <w:hyperlink r:id="rId8" w:history="1">
              <w:r w:rsidRPr="00FA1F8E">
                <w:rPr>
                  <w:rStyle w:val="Hipercze"/>
                  <w:rFonts w:ascii="Corbel" w:hAnsi="Corbel" w:cstheme="minorHAnsi"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fr-FR"/>
                </w:rPr>
                <w:t>https://doi.org/10.26399/iusnovum.v15.1.2021, </w:t>
              </w:r>
            </w:hyperlink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  <w:lang w:val="fr-FR"/>
              </w:rPr>
              <w:t> </w:t>
            </w:r>
          </w:p>
          <w:p w14:paraId="128F844A" w14:textId="12A68120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</w:rPr>
              <w:t xml:space="preserve">A. Golonka, 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Zakres podmiotowy ustawy o przeciwdziałaniu praniu pieniędzy w świetle znowelizowanych przepisów, „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Ruch Prawniczy, Ekonomiczny i Socjologiczny 2020, z. 3, s. 155-168 </w:t>
            </w:r>
            <w:proofErr w:type="spellStart"/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journal-article</w:t>
            </w:r>
            <w:proofErr w:type="spellEnd"/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DOI:10.14746/rpeis.2020.82.3.11 </w:t>
            </w:r>
          </w:p>
          <w:p w14:paraId="26D2D2E4" w14:textId="1689DB7C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</w:rPr>
              <w:t xml:space="preserve">A. Golonka, 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Przeciwdziałanie praniu pieniędzy w obliczu zmian wprowadzonych IV i V dyrektywą AML,</w:t>
            </w:r>
            <w:r w:rsidRPr="00FA1F8E">
              <w:rPr>
                <w:rStyle w:val="apple-converted-space"/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 </w:t>
            </w:r>
            <w:hyperlink r:id="rId9" w:tgtFrame="_blank" w:history="1">
              <w:r w:rsidRPr="00FA1F8E">
                <w:rPr>
                  <w:rStyle w:val="Hipercze"/>
                  <w:rFonts w:ascii="Corbel" w:hAnsi="Corbel" w:cstheme="minorHAnsi"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</w:rPr>
                <w:t>Przegląd Ustawodawstwa Gospodarczego nr 4/2020, s. 16-23</w:t>
              </w:r>
            </w:hyperlink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DOI: 10.33226/0137-5490.2020.4.2; </w:t>
            </w:r>
            <w:r w:rsidR="00C95F73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JEL: G2, K14 ,</w:t>
            </w:r>
          </w:p>
          <w:p w14:paraId="00F13DAA" w14:textId="41B5DDBE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</w:rPr>
              <w:t xml:space="preserve">A. Golonka, 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Zwalczanie nieuczciwej konkurencji- rozważania na tle zbiegu przepisów prawa cywilnego i karnego,</w:t>
            </w:r>
            <w:r w:rsidRPr="00FA1F8E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 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„Ruch Prawniczy, Ekonomiczny </w:t>
            </w:r>
            <w:r w:rsidR="00C95F73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i Socjologiczny” 2012, z. 2, </w:t>
            </w:r>
          </w:p>
          <w:p w14:paraId="7A84AAF4" w14:textId="7908969D" w:rsidR="00CC72C4" w:rsidRPr="00FA1F8E" w:rsidRDefault="00CC72C4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</w:rPr>
              <w:lastRenderedPageBreak/>
              <w:t xml:space="preserve">A. Golonka, 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Czyny zabronione a czyny nieuczciwej konkurencji określone </w:t>
            </w:r>
            <w:r w:rsidR="00C95F73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w ustawie z dnia 16 kwietnia 1993 r. o zwalczaniu nieuczciwej konkurencji,</w:t>
            </w:r>
            <w:r w:rsidRPr="00FA1F8E">
              <w:rPr>
                <w:rStyle w:val="apple-converted-space"/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 </w:t>
            </w: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„Prokuratura i Prawo” 2013, nr 1, </w:t>
            </w:r>
          </w:p>
          <w:p w14:paraId="5B7CC983" w14:textId="3F7DAD04" w:rsidR="00C264FB" w:rsidRPr="00FA1F8E" w:rsidRDefault="00C264FB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M. Trybus, Kilka uwag o odpowiedzialności karnej za przestępstwa gospodarcze określone w art. 77 ustawy o rachunkowości (w:) Przedsiębiorca w meandrach prawa- aktualne problemy i kierunki zmian, red. E. Feret, Rzeszów 2017</w:t>
            </w:r>
          </w:p>
          <w:p w14:paraId="5D4B9E19" w14:textId="0517C85C" w:rsidR="00C264FB" w:rsidRPr="00FA1F8E" w:rsidRDefault="004B37DA" w:rsidP="00FA1F8E">
            <w:pPr>
              <w:spacing w:after="0" w:line="240" w:lineRule="auto"/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D. Habrat, </w:t>
            </w:r>
            <w:r w:rsidR="00C264FB"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Prawnokarne aspekty odpowiedzialności podmiotów zbiorowych.</w:t>
            </w:r>
            <w:r w:rsidR="00C264FB" w:rsidRPr="00FA1F8E">
              <w:rPr>
                <w:rStyle w:val="apple-converted-space"/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> </w:t>
            </w:r>
            <w:r w:rsidR="00C264FB"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Gaz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eta</w:t>
            </w:r>
            <w:r w:rsidR="00C264FB"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Sądow</w:t>
            </w:r>
            <w:r w:rsidRPr="00FA1F8E">
              <w:rPr>
                <w:rFonts w:ascii="Corbel" w:hAnsi="Corbel" w:cstheme="minorHAnsi"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a</w:t>
            </w:r>
            <w:r w:rsidR="00C264FB" w:rsidRPr="00FA1F8E">
              <w:rPr>
                <w:rFonts w:ascii="Corbel" w:hAnsi="Corbel" w:cstheme="minorHAnsi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2005.</w:t>
            </w:r>
          </w:p>
          <w:p w14:paraId="38FD1A6C" w14:textId="3936954B" w:rsidR="00C264FB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D. Habrat, </w:t>
            </w:r>
            <w:r w:rsidR="00C264F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Analiza kar i środków karnych określonych w ustawie </w:t>
            </w:r>
            <w:r w:rsidR="00C95F73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br/>
            </w:r>
            <w:r w:rsidR="00C264F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o odpowiedzialności podmiotów zbiorowych za czyny zabronione pod groźbą kary</w:t>
            </w:r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, </w:t>
            </w:r>
            <w:r w:rsidR="00C264FB" w:rsidRPr="00FA1F8E">
              <w:rPr>
                <w:rFonts w:ascii="Corbel" w:hAnsi="Corbel" w:cstheme="minorHAnsi"/>
                <w:iCs/>
                <w:color w:val="000000" w:themeColor="text1"/>
                <w:bdr w:val="none" w:sz="0" w:space="0" w:color="auto" w:frame="1"/>
              </w:rPr>
              <w:t>Czas</w:t>
            </w:r>
            <w:r w:rsidRPr="00FA1F8E">
              <w:rPr>
                <w:rFonts w:ascii="Corbel" w:hAnsi="Corbel" w:cstheme="minorHAnsi"/>
                <w:iCs/>
                <w:color w:val="000000" w:themeColor="text1"/>
                <w:bdr w:val="none" w:sz="0" w:space="0" w:color="auto" w:frame="1"/>
              </w:rPr>
              <w:t>opismo</w:t>
            </w:r>
            <w:r w:rsidR="00C264FB" w:rsidRPr="00FA1F8E">
              <w:rPr>
                <w:rFonts w:ascii="Corbel" w:hAnsi="Corbel" w:cstheme="minorHAnsi"/>
                <w:iCs/>
                <w:color w:val="000000" w:themeColor="text1"/>
                <w:bdr w:val="none" w:sz="0" w:space="0" w:color="auto" w:frame="1"/>
              </w:rPr>
              <w:t xml:space="preserve"> Prawa Karnego i Nauk Pena</w:t>
            </w:r>
            <w:r w:rsidRPr="00FA1F8E">
              <w:rPr>
                <w:rFonts w:ascii="Corbel" w:hAnsi="Corbel" w:cstheme="minorHAnsi"/>
                <w:iCs/>
                <w:color w:val="000000" w:themeColor="text1"/>
                <w:bdr w:val="none" w:sz="0" w:space="0" w:color="auto" w:frame="1"/>
              </w:rPr>
              <w:t xml:space="preserve">lnych </w:t>
            </w:r>
            <w:r w:rsidR="00C264F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2005.</w:t>
            </w:r>
          </w:p>
          <w:p w14:paraId="2E0EBE83" w14:textId="596600B9" w:rsidR="0078306B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</w:pPr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D. Habrat, </w:t>
            </w:r>
            <w:r w:rsidR="0078306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Analiza ryzyka prawnego w nowatorskiej działalności eksperymentalnej</w:t>
            </w:r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,</w:t>
            </w:r>
            <w:r w:rsidR="0078306B" w:rsidRPr="00FA1F8E">
              <w:rPr>
                <w:rFonts w:ascii="Corbel" w:hAnsi="Corbel" w:cstheme="minorHAnsi"/>
                <w:bCs/>
                <w:color w:val="000000" w:themeColor="text1"/>
                <w:bdr w:val="none" w:sz="0" w:space="0" w:color="auto" w:frame="1"/>
              </w:rPr>
              <w:t> </w:t>
            </w:r>
            <w:hyperlink r:id="rId10" w:tgtFrame="_blank" w:history="1">
              <w:r w:rsidR="0078306B" w:rsidRPr="00FA1F8E">
                <w:rPr>
                  <w:rStyle w:val="Hipercze"/>
                  <w:rFonts w:ascii="Corbel" w:hAnsi="Corbel" w:cstheme="minorHAnsi"/>
                  <w:bCs/>
                  <w:color w:val="000000" w:themeColor="text1"/>
                  <w:u w:val="none"/>
                  <w:bdr w:val="none" w:sz="0" w:space="0" w:color="auto" w:frame="1"/>
                </w:rPr>
                <w:t>Studia</w:t>
              </w:r>
              <w:r w:rsidRPr="00FA1F8E">
                <w:rPr>
                  <w:rStyle w:val="Hipercze"/>
                  <w:rFonts w:ascii="Corbel" w:hAnsi="Corbel" w:cstheme="minorHAnsi"/>
                  <w:bCs/>
                  <w:color w:val="000000" w:themeColor="text1"/>
                  <w:u w:val="none"/>
                  <w:bdr w:val="none" w:sz="0" w:space="0" w:color="auto" w:frame="1"/>
                </w:rPr>
                <w:t xml:space="preserve"> </w:t>
              </w:r>
              <w:r w:rsidR="0078306B" w:rsidRPr="00FA1F8E">
                <w:rPr>
                  <w:rStyle w:val="Hipercze"/>
                  <w:rFonts w:ascii="Corbel" w:hAnsi="Corbel" w:cstheme="minorHAnsi"/>
                  <w:bCs/>
                  <w:color w:val="000000" w:themeColor="text1"/>
                  <w:u w:val="none"/>
                  <w:bdr w:val="none" w:sz="0" w:space="0" w:color="auto" w:frame="1"/>
                </w:rPr>
                <w:t>Prawno-Ekonomiczne</w:t>
              </w:r>
            </w:hyperlink>
            <w:r w:rsidR="0078306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2019 </w:t>
            </w:r>
            <w:proofErr w:type="spellStart"/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r.,t</w:t>
            </w:r>
            <w:proofErr w:type="spellEnd"/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>.</w:t>
            </w:r>
            <w:r w:rsidR="0078306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 111,</w:t>
            </w:r>
            <w:r w:rsidR="0078306B" w:rsidRPr="00FA1F8E">
              <w:rPr>
                <w:rFonts w:ascii="Corbel" w:hAnsi="Corbel" w:cstheme="minorHAnsi"/>
                <w:color w:val="000000" w:themeColor="text1"/>
              </w:rPr>
              <w:br/>
            </w:r>
            <w:r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D. </w:t>
            </w:r>
            <w:r w:rsidR="0078306B" w:rsidRPr="00FA1F8E">
              <w:rPr>
                <w:rFonts w:ascii="Corbel" w:hAnsi="Corbel" w:cstheme="minorHAnsi"/>
                <w:color w:val="000000" w:themeColor="text1"/>
                <w:bdr w:val="none" w:sz="0" w:space="0" w:color="auto" w:frame="1"/>
              </w:rPr>
              <w:t xml:space="preserve">Habrat </w:t>
            </w:r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D,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D. </w:t>
            </w:r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Stadnicka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, W.</w:t>
            </w:r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Habrat, Analysis of the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Legal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Risk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in the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Scientific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Experiment of the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Machining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of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Magnesium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Alloys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. </w:t>
            </w:r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 xml:space="preserve">In: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Hloch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 xml:space="preserve"> S,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Klichová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 xml:space="preserve"> D, Krolczyk GM, Chattopadhyaya S, </w:t>
            </w:r>
            <w:proofErr w:type="spellStart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Ruppenthalová</w:t>
            </w:r>
            <w:proofErr w:type="spellEnd"/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 xml:space="preserve"> L, eds. Advances in Manufacturing Engineering and Materials. Lecture Notes in Mechanical Engineering</w:t>
            </w:r>
            <w:r w:rsidR="0078306B"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,</w:t>
            </w:r>
            <w:r w:rsidR="0078306B"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2019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 xml:space="preserve"> r.,</w:t>
            </w:r>
          </w:p>
          <w:p w14:paraId="13F3AFF0" w14:textId="77777777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D</w:t>
            </w:r>
            <w:r w:rsidRPr="00FA1F8E">
              <w:rPr>
                <w:rFonts w:ascii="Corbel" w:hAnsi="Corbel"/>
                <w:iCs/>
              </w:rPr>
              <w:t xml:space="preserve">. Habrat, 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Ustawa o Odpowiedzialności Podmiotów Zbiorowych Za Czyny Zabronione Pod Groźbą Kary</w:t>
            </w:r>
            <w:r w:rsidRPr="00FA1F8E">
              <w:rPr>
                <w:rFonts w:ascii="Arial" w:hAnsi="Arial" w:cs="Arial"/>
                <w:iCs/>
                <w:color w:val="201F1E"/>
                <w:bdr w:val="none" w:sz="0" w:space="0" w:color="auto" w:frame="1"/>
              </w:rPr>
              <w:t> 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: Komentarz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. Warszawa; 2014.</w:t>
            </w:r>
            <w:r w:rsidRPr="00FA1F8E">
              <w:rPr>
                <w:rFonts w:ascii="Corbel" w:hAnsi="Corbel" w:cstheme="minorHAnsi"/>
                <w:b/>
                <w:bCs/>
                <w:color w:val="201F1E"/>
                <w:bdr w:val="none" w:sz="0" w:space="0" w:color="auto" w:frame="1"/>
              </w:rPr>
              <w:br/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D. Habrat, Materialnoprawne Aspekty Odpowiedzialności Podmiotów Zbiorowych w Polskim Prawie Karnym,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Toruń; 2008.</w:t>
            </w:r>
          </w:p>
          <w:p w14:paraId="0CC6AAAE" w14:textId="3EB88B5B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</w:pPr>
            <w:r w:rsidRPr="00FA1F8E">
              <w:rPr>
                <w:rStyle w:val="markgesuhha07"/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D</w:t>
            </w:r>
            <w:r w:rsidRPr="00FA1F8E">
              <w:rPr>
                <w:rStyle w:val="markgesuhha07"/>
                <w:rFonts w:ascii="Corbel" w:hAnsi="Corbel"/>
                <w:lang w:val="en-GB"/>
              </w:rPr>
              <w:t xml:space="preserve">. </w:t>
            </w:r>
            <w:r w:rsidRPr="00FA1F8E">
              <w:rPr>
                <w:rStyle w:val="markgesuhha07"/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Habrat,</w:t>
            </w:r>
            <w:r w:rsidRPr="00FA1F8E">
              <w:rPr>
                <w:rStyle w:val="markgesuhha07"/>
                <w:rFonts w:ascii="Corbel" w:hAnsi="Corbel"/>
                <w:lang w:val="en-US"/>
              </w:rPr>
              <w:t xml:space="preserve">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The assessment of the model of criminal corporate liability in Poland. In: Heinzelmann C, E. M, eds.</w:t>
            </w:r>
            <w:r w:rsidRPr="00FA1F8E">
              <w:rPr>
                <w:rStyle w:val="apple-converted-space"/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 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International Perspectives of Crime Prevention 10.</w:t>
            </w:r>
            <w:r w:rsidRPr="00FA1F8E">
              <w:rPr>
                <w:rStyle w:val="apple-converted-space"/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 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Forum Verlag Godesberg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. Godesberg; 2018,</w:t>
            </w:r>
          </w:p>
          <w:p w14:paraId="3C8E932D" w14:textId="18F643B6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</w:pPr>
            <w:r w:rsidRPr="00FA1F8E">
              <w:rPr>
                <w:rFonts w:ascii="Corbel" w:hAnsi="Corbel" w:cstheme="minorHAnsi"/>
                <w:color w:val="201F1E"/>
                <w:lang w:val="en-US"/>
              </w:rPr>
              <w:t xml:space="preserve">D. Habrat,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The analysis of collective entities responsibility for unfair competition acts in penal law aspects.</w:t>
            </w:r>
            <w:r w:rsidRPr="00FA1F8E">
              <w:rPr>
                <w:rStyle w:val="apple-converted-space"/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 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Opol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 xml:space="preserve"> Stud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Adm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 xml:space="preserve"> -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  <w:lang w:val="en-GB"/>
              </w:rPr>
              <w:t>Prawne</w:t>
            </w:r>
            <w:proofErr w:type="spellEnd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. 2015,</w:t>
            </w:r>
          </w:p>
          <w:p w14:paraId="1741C552" w14:textId="59879410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color w:val="201F1E"/>
                <w:lang w:val="en-US"/>
              </w:rPr>
              <w:t xml:space="preserve">D. Habrat,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Criminal law instruments to counter corporate crimes in Poland.</w:t>
            </w:r>
            <w:r w:rsidRPr="00FA1F8E">
              <w:rPr>
                <w:rStyle w:val="apple-converted-space"/>
                <w:rFonts w:ascii="Corbel" w:hAnsi="Corbel" w:cstheme="minorHAnsi"/>
                <w:color w:val="201F1E"/>
                <w:bdr w:val="none" w:sz="0" w:space="0" w:color="auto" w:frame="1"/>
                <w:lang w:val="en-GB"/>
              </w:rPr>
              <w:t> 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Int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J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Soc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Behav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Educ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Econ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Bus Ind 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Eng</w:t>
            </w:r>
            <w:proofErr w:type="spellEnd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. 2015;9</w:t>
            </w:r>
          </w:p>
          <w:p w14:paraId="513B9A67" w14:textId="3F49859B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  <w:bdr w:val="none" w:sz="0" w:space="0" w:color="auto" w:frame="1"/>
              </w:rPr>
            </w:pPr>
            <w:r w:rsidRPr="00FA1F8E">
              <w:rPr>
                <w:rFonts w:ascii="Corbel" w:hAnsi="Corbel" w:cstheme="minorHAnsi"/>
                <w:color w:val="201F1E"/>
              </w:rPr>
              <w:t xml:space="preserve">D. Habrat,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Kształtowanie odpowiedzialności represyjnej podmiotów zbiorowych jako przykład europeizacji polskiego prawa karnego. In: </w:t>
            </w:r>
            <w:proofErr w:type="spellStart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Jasiuk</w:t>
            </w:r>
            <w:proofErr w:type="spellEnd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 xml:space="preserve"> E, Maj GP, </w:t>
            </w:r>
            <w:proofErr w:type="spellStart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eds</w:t>
            </w:r>
            <w:proofErr w:type="spellEnd"/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.</w:t>
            </w:r>
            <w:r w:rsidRPr="00FA1F8E">
              <w:rPr>
                <w:rStyle w:val="apple-converted-space"/>
                <w:rFonts w:ascii="Corbel" w:hAnsi="Corbel" w:cstheme="minorHAnsi"/>
                <w:color w:val="201F1E"/>
                <w:bdr w:val="none" w:sz="0" w:space="0" w:color="auto" w:frame="1"/>
              </w:rPr>
              <w:t> 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Problemy Europeizacji</w:t>
            </w:r>
            <w:r w:rsidRPr="00FA1F8E">
              <w:rPr>
                <w:rFonts w:ascii="Arial" w:hAnsi="Arial" w:cs="Arial"/>
                <w:iCs/>
                <w:color w:val="201F1E"/>
                <w:bdr w:val="none" w:sz="0" w:space="0" w:color="auto" w:frame="1"/>
              </w:rPr>
              <w:t> </w:t>
            </w:r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: Teoria i Praktyka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. Radom; 2014,</w:t>
            </w:r>
          </w:p>
          <w:p w14:paraId="769F436C" w14:textId="4D9EF986" w:rsidR="004B37DA" w:rsidRPr="00FA1F8E" w:rsidRDefault="004B37DA" w:rsidP="00FA1F8E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  <w:color w:val="201F1E"/>
              </w:rPr>
            </w:pPr>
            <w:r w:rsidRPr="00FA1F8E">
              <w:rPr>
                <w:rFonts w:ascii="Corbel" w:hAnsi="Corbel" w:cstheme="minorHAnsi"/>
                <w:color w:val="201F1E"/>
              </w:rPr>
              <w:t xml:space="preserve">D. Habrat, 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Rola proporcjonalności w procesie orzekania kary pieniężnej wobec podmiotów zbiorowych.</w:t>
            </w:r>
            <w:r w:rsidRPr="00FA1F8E">
              <w:rPr>
                <w:rStyle w:val="apple-converted-space"/>
                <w:rFonts w:ascii="Corbel" w:hAnsi="Corbel" w:cstheme="minorHAnsi"/>
                <w:color w:val="201F1E"/>
                <w:bdr w:val="none" w:sz="0" w:space="0" w:color="auto" w:frame="1"/>
              </w:rPr>
              <w:t> </w:t>
            </w:r>
            <w:proofErr w:type="spellStart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>Stud</w:t>
            </w:r>
            <w:proofErr w:type="spellEnd"/>
            <w:r w:rsidRPr="00FA1F8E">
              <w:rPr>
                <w:rFonts w:ascii="Corbel" w:hAnsi="Corbel" w:cstheme="minorHAnsi"/>
                <w:iCs/>
                <w:color w:val="201F1E"/>
                <w:bdr w:val="none" w:sz="0" w:space="0" w:color="auto" w:frame="1"/>
              </w:rPr>
              <w:t xml:space="preserve"> Prawno -Ekonomiczne</w:t>
            </w:r>
            <w:r w:rsidRPr="00FA1F8E">
              <w:rPr>
                <w:rFonts w:ascii="Corbel" w:hAnsi="Corbel" w:cstheme="minorHAnsi"/>
                <w:color w:val="201F1E"/>
                <w:bdr w:val="none" w:sz="0" w:space="0" w:color="auto" w:frame="1"/>
              </w:rPr>
              <w:t>. 2012;LXXXVI</w:t>
            </w:r>
          </w:p>
          <w:p w14:paraId="27C7374F" w14:textId="77777777" w:rsidR="0085747A" w:rsidRPr="00FA1F8E" w:rsidRDefault="0085747A" w:rsidP="00FA1F8E">
            <w:pPr>
              <w:spacing w:after="0" w:line="240" w:lineRule="auto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</w:p>
        </w:tc>
      </w:tr>
    </w:tbl>
    <w:p w14:paraId="707BD5A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F1BAD" w14:textId="77777777" w:rsidR="0000502F" w:rsidRPr="004B37DA" w:rsidRDefault="0000502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B28F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2EA4C" w14:textId="77777777" w:rsidR="008B1C88" w:rsidRDefault="008B1C88" w:rsidP="00C16ABF">
      <w:pPr>
        <w:spacing w:after="0" w:line="240" w:lineRule="auto"/>
      </w:pPr>
      <w:r>
        <w:separator/>
      </w:r>
    </w:p>
  </w:endnote>
  <w:endnote w:type="continuationSeparator" w:id="0">
    <w:p w14:paraId="271F7404" w14:textId="77777777" w:rsidR="008B1C88" w:rsidRDefault="008B1C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49C03" w14:textId="77777777" w:rsidR="008B1C88" w:rsidRDefault="008B1C88" w:rsidP="00C16ABF">
      <w:pPr>
        <w:spacing w:after="0" w:line="240" w:lineRule="auto"/>
      </w:pPr>
      <w:r>
        <w:separator/>
      </w:r>
    </w:p>
  </w:footnote>
  <w:footnote w:type="continuationSeparator" w:id="0">
    <w:p w14:paraId="188768A0" w14:textId="77777777" w:rsidR="008B1C88" w:rsidRDefault="008B1C88" w:rsidP="00C16ABF">
      <w:pPr>
        <w:spacing w:after="0" w:line="240" w:lineRule="auto"/>
      </w:pPr>
      <w:r>
        <w:continuationSeparator/>
      </w:r>
    </w:p>
  </w:footnote>
  <w:footnote w:id="1">
    <w:p w14:paraId="4666B0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03819"/>
    <w:multiLevelType w:val="multilevel"/>
    <w:tmpl w:val="B3E86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EE771D"/>
    <w:multiLevelType w:val="hybridMultilevel"/>
    <w:tmpl w:val="CD6C41EC"/>
    <w:lvl w:ilvl="0" w:tplc="0415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num w:numId="1" w16cid:durableId="1853109349">
    <w:abstractNumId w:val="1"/>
  </w:num>
  <w:num w:numId="2" w16cid:durableId="1388802419">
    <w:abstractNumId w:val="2"/>
  </w:num>
  <w:num w:numId="3" w16cid:durableId="93686486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02F"/>
    <w:rsid w:val="000077B4"/>
    <w:rsid w:val="00015B8F"/>
    <w:rsid w:val="00022ECE"/>
    <w:rsid w:val="00026F58"/>
    <w:rsid w:val="000302F8"/>
    <w:rsid w:val="000366AA"/>
    <w:rsid w:val="00042A51"/>
    <w:rsid w:val="00042D2E"/>
    <w:rsid w:val="000436D0"/>
    <w:rsid w:val="00044C82"/>
    <w:rsid w:val="00067195"/>
    <w:rsid w:val="00070ED6"/>
    <w:rsid w:val="000742DC"/>
    <w:rsid w:val="0007623C"/>
    <w:rsid w:val="00084C12"/>
    <w:rsid w:val="0009462C"/>
    <w:rsid w:val="00094B12"/>
    <w:rsid w:val="00096C46"/>
    <w:rsid w:val="000A1193"/>
    <w:rsid w:val="000A296F"/>
    <w:rsid w:val="000A2A28"/>
    <w:rsid w:val="000B192D"/>
    <w:rsid w:val="000B28EE"/>
    <w:rsid w:val="000B3E37"/>
    <w:rsid w:val="000D04B0"/>
    <w:rsid w:val="000D1E93"/>
    <w:rsid w:val="000E3766"/>
    <w:rsid w:val="000F1C57"/>
    <w:rsid w:val="000F5615"/>
    <w:rsid w:val="00124BFF"/>
    <w:rsid w:val="0012560E"/>
    <w:rsid w:val="00127108"/>
    <w:rsid w:val="00134B13"/>
    <w:rsid w:val="00146BC0"/>
    <w:rsid w:val="001506CD"/>
    <w:rsid w:val="00152E60"/>
    <w:rsid w:val="00153C41"/>
    <w:rsid w:val="00154381"/>
    <w:rsid w:val="001640A7"/>
    <w:rsid w:val="00164FA7"/>
    <w:rsid w:val="00166A03"/>
    <w:rsid w:val="001718A7"/>
    <w:rsid w:val="00172152"/>
    <w:rsid w:val="001737CF"/>
    <w:rsid w:val="00176083"/>
    <w:rsid w:val="001900AB"/>
    <w:rsid w:val="00192F37"/>
    <w:rsid w:val="00194F99"/>
    <w:rsid w:val="001A70D2"/>
    <w:rsid w:val="001D657B"/>
    <w:rsid w:val="001D7B54"/>
    <w:rsid w:val="001E0209"/>
    <w:rsid w:val="001E025E"/>
    <w:rsid w:val="001F2CA2"/>
    <w:rsid w:val="002144C0"/>
    <w:rsid w:val="00221013"/>
    <w:rsid w:val="0022477D"/>
    <w:rsid w:val="002278A9"/>
    <w:rsid w:val="002336F9"/>
    <w:rsid w:val="0024028F"/>
    <w:rsid w:val="00244ABC"/>
    <w:rsid w:val="002662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67E"/>
    <w:rsid w:val="002D3375"/>
    <w:rsid w:val="002D73D4"/>
    <w:rsid w:val="002D7406"/>
    <w:rsid w:val="002F02A3"/>
    <w:rsid w:val="002F260E"/>
    <w:rsid w:val="002F4ABE"/>
    <w:rsid w:val="003018BA"/>
    <w:rsid w:val="00302A32"/>
    <w:rsid w:val="0030395F"/>
    <w:rsid w:val="00305C92"/>
    <w:rsid w:val="003151C5"/>
    <w:rsid w:val="00317148"/>
    <w:rsid w:val="003343CF"/>
    <w:rsid w:val="00346FE9"/>
    <w:rsid w:val="0034759A"/>
    <w:rsid w:val="003503F6"/>
    <w:rsid w:val="003530DD"/>
    <w:rsid w:val="00363F78"/>
    <w:rsid w:val="00374ACB"/>
    <w:rsid w:val="00393708"/>
    <w:rsid w:val="003A0A5B"/>
    <w:rsid w:val="003A1176"/>
    <w:rsid w:val="003C0BAE"/>
    <w:rsid w:val="003D158A"/>
    <w:rsid w:val="003D18A9"/>
    <w:rsid w:val="003D6CE2"/>
    <w:rsid w:val="003E1941"/>
    <w:rsid w:val="003E2FE6"/>
    <w:rsid w:val="003E49D5"/>
    <w:rsid w:val="003F38C0"/>
    <w:rsid w:val="003F600A"/>
    <w:rsid w:val="00414E3C"/>
    <w:rsid w:val="0042244A"/>
    <w:rsid w:val="0042745A"/>
    <w:rsid w:val="0043163F"/>
    <w:rsid w:val="00431D5C"/>
    <w:rsid w:val="004362C6"/>
    <w:rsid w:val="00437FA2"/>
    <w:rsid w:val="00442397"/>
    <w:rsid w:val="00445970"/>
    <w:rsid w:val="00461A93"/>
    <w:rsid w:val="00461EFC"/>
    <w:rsid w:val="004652C2"/>
    <w:rsid w:val="004706D1"/>
    <w:rsid w:val="00471326"/>
    <w:rsid w:val="00473FDD"/>
    <w:rsid w:val="0047598D"/>
    <w:rsid w:val="004840FD"/>
    <w:rsid w:val="00490F7D"/>
    <w:rsid w:val="00491678"/>
    <w:rsid w:val="004968E2"/>
    <w:rsid w:val="00496BFA"/>
    <w:rsid w:val="004A3EEA"/>
    <w:rsid w:val="004A4D1F"/>
    <w:rsid w:val="004A78A1"/>
    <w:rsid w:val="004B37DA"/>
    <w:rsid w:val="004D5282"/>
    <w:rsid w:val="004F1551"/>
    <w:rsid w:val="004F55A3"/>
    <w:rsid w:val="0050193C"/>
    <w:rsid w:val="0050496F"/>
    <w:rsid w:val="00504EEC"/>
    <w:rsid w:val="00513B6F"/>
    <w:rsid w:val="00517C63"/>
    <w:rsid w:val="005363C4"/>
    <w:rsid w:val="0053662B"/>
    <w:rsid w:val="00536BDE"/>
    <w:rsid w:val="005418FC"/>
    <w:rsid w:val="00543ACC"/>
    <w:rsid w:val="0056521E"/>
    <w:rsid w:val="0056696D"/>
    <w:rsid w:val="0059484D"/>
    <w:rsid w:val="005A0855"/>
    <w:rsid w:val="005A3196"/>
    <w:rsid w:val="005B253C"/>
    <w:rsid w:val="005C080F"/>
    <w:rsid w:val="005C55E5"/>
    <w:rsid w:val="005C696A"/>
    <w:rsid w:val="005E6E85"/>
    <w:rsid w:val="005F31D2"/>
    <w:rsid w:val="0061029B"/>
    <w:rsid w:val="0061058F"/>
    <w:rsid w:val="00611E22"/>
    <w:rsid w:val="00617230"/>
    <w:rsid w:val="00621CE1"/>
    <w:rsid w:val="00627FC9"/>
    <w:rsid w:val="006438C9"/>
    <w:rsid w:val="00643F2A"/>
    <w:rsid w:val="00647FA8"/>
    <w:rsid w:val="00650C5F"/>
    <w:rsid w:val="006510E1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565"/>
    <w:rsid w:val="00766FD4"/>
    <w:rsid w:val="0078168C"/>
    <w:rsid w:val="0078306B"/>
    <w:rsid w:val="007859C3"/>
    <w:rsid w:val="00787C2A"/>
    <w:rsid w:val="00790E27"/>
    <w:rsid w:val="007A4022"/>
    <w:rsid w:val="007A6E6E"/>
    <w:rsid w:val="007A77CA"/>
    <w:rsid w:val="007C3299"/>
    <w:rsid w:val="007C3BCC"/>
    <w:rsid w:val="007C4546"/>
    <w:rsid w:val="007D6E56"/>
    <w:rsid w:val="007F4155"/>
    <w:rsid w:val="0081554D"/>
    <w:rsid w:val="0081707E"/>
    <w:rsid w:val="008447AE"/>
    <w:rsid w:val="008449B3"/>
    <w:rsid w:val="0085747A"/>
    <w:rsid w:val="0087295E"/>
    <w:rsid w:val="00884922"/>
    <w:rsid w:val="00885F64"/>
    <w:rsid w:val="008917F9"/>
    <w:rsid w:val="008932B7"/>
    <w:rsid w:val="008A45F7"/>
    <w:rsid w:val="008A6142"/>
    <w:rsid w:val="008B1C8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7DB"/>
    <w:rsid w:val="00916188"/>
    <w:rsid w:val="00923D7D"/>
    <w:rsid w:val="009508DF"/>
    <w:rsid w:val="00950DAC"/>
    <w:rsid w:val="00954A07"/>
    <w:rsid w:val="00997F14"/>
    <w:rsid w:val="009A78D9"/>
    <w:rsid w:val="009C3E31"/>
    <w:rsid w:val="009C43EC"/>
    <w:rsid w:val="009C54AE"/>
    <w:rsid w:val="009C788E"/>
    <w:rsid w:val="009E3B41"/>
    <w:rsid w:val="009F39AB"/>
    <w:rsid w:val="009F3C5C"/>
    <w:rsid w:val="009F4610"/>
    <w:rsid w:val="00A00ECC"/>
    <w:rsid w:val="00A07FCD"/>
    <w:rsid w:val="00A14BB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DE"/>
    <w:rsid w:val="00AB053C"/>
    <w:rsid w:val="00AB7873"/>
    <w:rsid w:val="00AD1146"/>
    <w:rsid w:val="00AD1A72"/>
    <w:rsid w:val="00AD27D3"/>
    <w:rsid w:val="00AD66D6"/>
    <w:rsid w:val="00AE1160"/>
    <w:rsid w:val="00AE203C"/>
    <w:rsid w:val="00AE2E74"/>
    <w:rsid w:val="00AE5FCB"/>
    <w:rsid w:val="00AF2C1E"/>
    <w:rsid w:val="00AF42D7"/>
    <w:rsid w:val="00B06142"/>
    <w:rsid w:val="00B135B1"/>
    <w:rsid w:val="00B3130B"/>
    <w:rsid w:val="00B40ADB"/>
    <w:rsid w:val="00B43B77"/>
    <w:rsid w:val="00B43E80"/>
    <w:rsid w:val="00B466C0"/>
    <w:rsid w:val="00B511A1"/>
    <w:rsid w:val="00B607DB"/>
    <w:rsid w:val="00B63357"/>
    <w:rsid w:val="00B66529"/>
    <w:rsid w:val="00B75946"/>
    <w:rsid w:val="00B8056E"/>
    <w:rsid w:val="00B819C8"/>
    <w:rsid w:val="00B82308"/>
    <w:rsid w:val="00B90885"/>
    <w:rsid w:val="00B96E38"/>
    <w:rsid w:val="00BB520A"/>
    <w:rsid w:val="00BD3869"/>
    <w:rsid w:val="00BD66E9"/>
    <w:rsid w:val="00BD6FF4"/>
    <w:rsid w:val="00BF2C41"/>
    <w:rsid w:val="00C058B4"/>
    <w:rsid w:val="00C05F44"/>
    <w:rsid w:val="00C079B1"/>
    <w:rsid w:val="00C1127A"/>
    <w:rsid w:val="00C131B5"/>
    <w:rsid w:val="00C16ABF"/>
    <w:rsid w:val="00C170AE"/>
    <w:rsid w:val="00C264FB"/>
    <w:rsid w:val="00C26CB7"/>
    <w:rsid w:val="00C324C1"/>
    <w:rsid w:val="00C36992"/>
    <w:rsid w:val="00C4313C"/>
    <w:rsid w:val="00C4782D"/>
    <w:rsid w:val="00C56036"/>
    <w:rsid w:val="00C61DC5"/>
    <w:rsid w:val="00C6565D"/>
    <w:rsid w:val="00C67E92"/>
    <w:rsid w:val="00C70A26"/>
    <w:rsid w:val="00C740F7"/>
    <w:rsid w:val="00C766DF"/>
    <w:rsid w:val="00C94B98"/>
    <w:rsid w:val="00C95F73"/>
    <w:rsid w:val="00CA21E5"/>
    <w:rsid w:val="00CA2B96"/>
    <w:rsid w:val="00CA3F02"/>
    <w:rsid w:val="00CA5089"/>
    <w:rsid w:val="00CC72C4"/>
    <w:rsid w:val="00CD6897"/>
    <w:rsid w:val="00CE5BAC"/>
    <w:rsid w:val="00CF25BE"/>
    <w:rsid w:val="00CF42E9"/>
    <w:rsid w:val="00CF6C61"/>
    <w:rsid w:val="00CF78ED"/>
    <w:rsid w:val="00D02B25"/>
    <w:rsid w:val="00D02EBA"/>
    <w:rsid w:val="00D03484"/>
    <w:rsid w:val="00D1412B"/>
    <w:rsid w:val="00D17C3C"/>
    <w:rsid w:val="00D26B2C"/>
    <w:rsid w:val="00D352C9"/>
    <w:rsid w:val="00D425B2"/>
    <w:rsid w:val="00D428D6"/>
    <w:rsid w:val="00D51345"/>
    <w:rsid w:val="00D552B2"/>
    <w:rsid w:val="00D55BC4"/>
    <w:rsid w:val="00D608D1"/>
    <w:rsid w:val="00D62F2C"/>
    <w:rsid w:val="00D65D2E"/>
    <w:rsid w:val="00D74119"/>
    <w:rsid w:val="00D8075B"/>
    <w:rsid w:val="00D8678B"/>
    <w:rsid w:val="00DA2114"/>
    <w:rsid w:val="00DE09C0"/>
    <w:rsid w:val="00DE4A14"/>
    <w:rsid w:val="00DE51DE"/>
    <w:rsid w:val="00DF320D"/>
    <w:rsid w:val="00DF71C8"/>
    <w:rsid w:val="00E1183D"/>
    <w:rsid w:val="00E129B8"/>
    <w:rsid w:val="00E21E7D"/>
    <w:rsid w:val="00E22FBC"/>
    <w:rsid w:val="00E24BF5"/>
    <w:rsid w:val="00E25338"/>
    <w:rsid w:val="00E51E44"/>
    <w:rsid w:val="00E55EB6"/>
    <w:rsid w:val="00E60255"/>
    <w:rsid w:val="00E60984"/>
    <w:rsid w:val="00E63348"/>
    <w:rsid w:val="00E77E88"/>
    <w:rsid w:val="00E8107D"/>
    <w:rsid w:val="00E8636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E"/>
    <w:rsid w:val="00F17567"/>
    <w:rsid w:val="00F27A7B"/>
    <w:rsid w:val="00F526AF"/>
    <w:rsid w:val="00F617C3"/>
    <w:rsid w:val="00F7066B"/>
    <w:rsid w:val="00F83B28"/>
    <w:rsid w:val="00FA1F8E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42D"/>
    <w:rsid w:val="00FF5E7D"/>
    <w:rsid w:val="00FF7DE8"/>
    <w:rsid w:val="026B3CC2"/>
    <w:rsid w:val="04070D23"/>
    <w:rsid w:val="125CA170"/>
    <w:rsid w:val="14251E73"/>
    <w:rsid w:val="1C1707FB"/>
    <w:rsid w:val="1D0BDB60"/>
    <w:rsid w:val="1E607E3A"/>
    <w:rsid w:val="2339CCF4"/>
    <w:rsid w:val="2386CC72"/>
    <w:rsid w:val="26C3454C"/>
    <w:rsid w:val="2B851E57"/>
    <w:rsid w:val="2F7B8D7F"/>
    <w:rsid w:val="330A2ED7"/>
    <w:rsid w:val="385C83CE"/>
    <w:rsid w:val="41082B34"/>
    <w:rsid w:val="4A547D43"/>
    <w:rsid w:val="511FA53F"/>
    <w:rsid w:val="53B7BC3E"/>
    <w:rsid w:val="59F785B5"/>
    <w:rsid w:val="5A1426B4"/>
    <w:rsid w:val="5A3B9A68"/>
    <w:rsid w:val="5A88FA68"/>
    <w:rsid w:val="5C8E89B4"/>
    <w:rsid w:val="5F8EBC57"/>
    <w:rsid w:val="617D82F4"/>
    <w:rsid w:val="69F3FD30"/>
    <w:rsid w:val="6D0A3C6E"/>
    <w:rsid w:val="6DFEB341"/>
    <w:rsid w:val="704BFA0E"/>
    <w:rsid w:val="7CA0148A"/>
    <w:rsid w:val="7D99D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E0B0"/>
  <w15:docId w15:val="{D297BF40-E343-45AA-98F1-66E35615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semiHidden/>
    <w:rsid w:val="00152E60"/>
    <w:pPr>
      <w:widowControl w:val="0"/>
      <w:tabs>
        <w:tab w:val="left" w:pos="9000"/>
      </w:tabs>
      <w:autoSpaceDE w:val="0"/>
      <w:autoSpaceDN w:val="0"/>
      <w:adjustRightInd w:val="0"/>
      <w:spacing w:after="0" w:line="240" w:lineRule="auto"/>
      <w:ind w:left="851" w:right="72" w:firstLine="720"/>
      <w:jc w:val="both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C264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264FB"/>
  </w:style>
  <w:style w:type="character" w:customStyle="1" w:styleId="markgesuhha07">
    <w:name w:val="markgesuhha07"/>
    <w:basedOn w:val="Domylnaczcionkaakapitu"/>
    <w:rsid w:val="004B37DA"/>
  </w:style>
  <w:style w:type="character" w:styleId="Uwydatnienie">
    <w:name w:val="Emphasis"/>
    <w:basedOn w:val="Domylnaczcionkaakapitu"/>
    <w:uiPriority w:val="20"/>
    <w:qFormat/>
    <w:rsid w:val="00CC72C4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CC72C4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72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6399/iusnovum.v15.1.2021,&#16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bliografia.ur.edu.pl/cgi-bin/expertus3.cg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we.com.pl/czasopisma/przeglad-ustawodawstwa-gospodarczego/numery-czasopisma/przeglad-ustawodawstwa-gospodarczego-nr-42020,p108932898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7FB2B-7242-4B93-B939-0FF2581F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</TotalTime>
  <Pages>1</Pages>
  <Words>1389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23</cp:revision>
  <cp:lastPrinted>2026-01-08T10:08:00Z</cp:lastPrinted>
  <dcterms:created xsi:type="dcterms:W3CDTF">2021-12-08T16:20:00Z</dcterms:created>
  <dcterms:modified xsi:type="dcterms:W3CDTF">2026-01-08T10:08:00Z</dcterms:modified>
</cp:coreProperties>
</file>